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917C3" w14:textId="77777777" w:rsidR="008E4D5E" w:rsidRPr="000A0FF5" w:rsidRDefault="007B472B">
      <w:pPr>
        <w:spacing w:line="265" w:lineRule="auto"/>
        <w:ind w:left="-5"/>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Stan na dzień sporządzenia prospektu informacyjnego </w:t>
      </w:r>
    </w:p>
    <w:p w14:paraId="5F1D617C" w14:textId="77777777" w:rsidR="009A32D9" w:rsidRPr="000A0FF5" w:rsidRDefault="007B472B" w:rsidP="009A32D9">
      <w:pPr>
        <w:spacing w:after="4" w:line="249" w:lineRule="auto"/>
        <w:ind w:left="5760" w:right="-8" w:firstLine="720"/>
        <w:rPr>
          <w:rFonts w:ascii="Arial" w:eastAsia="Arial" w:hAnsi="Arial" w:cs="Arial"/>
          <w:color w:val="000000" w:themeColor="text1"/>
          <w:sz w:val="20"/>
          <w:szCs w:val="20"/>
        </w:rPr>
      </w:pPr>
      <w:r w:rsidRPr="000A0FF5">
        <w:rPr>
          <w:rFonts w:ascii="Arial" w:eastAsia="Arial" w:hAnsi="Arial" w:cs="Arial"/>
          <w:color w:val="000000" w:themeColor="text1"/>
          <w:sz w:val="20"/>
          <w:szCs w:val="20"/>
        </w:rPr>
        <w:t>Data sporządzenia prospektu:</w:t>
      </w:r>
    </w:p>
    <w:p w14:paraId="11B98223" w14:textId="35ABE59F" w:rsidR="008E4D5E" w:rsidRPr="000A0FF5" w:rsidRDefault="00E75D49" w:rsidP="009A32D9">
      <w:pPr>
        <w:spacing w:after="4" w:line="249" w:lineRule="auto"/>
        <w:ind w:left="5760" w:right="-8" w:firstLine="720"/>
        <w:rPr>
          <w:rFonts w:ascii="Arial" w:eastAsia="Arial" w:hAnsi="Arial" w:cs="Arial"/>
          <w:color w:val="000000" w:themeColor="text1"/>
          <w:sz w:val="20"/>
          <w:szCs w:val="20"/>
        </w:rPr>
      </w:pPr>
      <w:r>
        <w:rPr>
          <w:rFonts w:ascii="Arial" w:eastAsia="Arial" w:hAnsi="Arial" w:cs="Arial"/>
          <w:color w:val="000000" w:themeColor="text1"/>
          <w:sz w:val="20"/>
          <w:szCs w:val="20"/>
        </w:rPr>
        <w:t>16</w:t>
      </w:r>
      <w:r w:rsidR="00C7570F">
        <w:rPr>
          <w:rFonts w:ascii="Arial" w:eastAsia="Arial" w:hAnsi="Arial" w:cs="Arial"/>
          <w:color w:val="000000" w:themeColor="text1"/>
          <w:sz w:val="20"/>
          <w:szCs w:val="20"/>
        </w:rPr>
        <w:t xml:space="preserve"> grudnia</w:t>
      </w:r>
      <w:r w:rsidR="009A32D9" w:rsidRPr="000A0FF5">
        <w:rPr>
          <w:rFonts w:ascii="Arial" w:eastAsia="Arial" w:hAnsi="Arial" w:cs="Arial"/>
          <w:color w:val="000000" w:themeColor="text1"/>
          <w:sz w:val="20"/>
          <w:szCs w:val="20"/>
        </w:rPr>
        <w:t xml:space="preserve"> 2024 roku</w:t>
      </w:r>
    </w:p>
    <w:p w14:paraId="354B683B" w14:textId="77777777" w:rsidR="009A32D9" w:rsidRPr="000A0FF5" w:rsidRDefault="009A32D9">
      <w:pPr>
        <w:spacing w:after="144" w:line="259" w:lineRule="auto"/>
        <w:ind w:right="5"/>
        <w:jc w:val="center"/>
        <w:rPr>
          <w:rFonts w:ascii="Arial" w:eastAsia="Arial" w:hAnsi="Arial" w:cs="Arial"/>
          <w:b/>
          <w:color w:val="000000" w:themeColor="text1"/>
          <w:sz w:val="20"/>
          <w:szCs w:val="20"/>
        </w:rPr>
      </w:pPr>
    </w:p>
    <w:p w14:paraId="14C239FB" w14:textId="5DB2F41A" w:rsidR="008E4D5E" w:rsidRPr="000A0FF5" w:rsidRDefault="007B472B">
      <w:pPr>
        <w:spacing w:after="144" w:line="259" w:lineRule="auto"/>
        <w:ind w:right="5"/>
        <w:jc w:val="center"/>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 </w:t>
      </w:r>
    </w:p>
    <w:p w14:paraId="7A370DAC" w14:textId="77777777" w:rsidR="008E4D5E" w:rsidRPr="000A0FF5" w:rsidRDefault="007B472B">
      <w:pPr>
        <w:pStyle w:val="Nagwek1"/>
        <w:spacing w:after="124" w:line="259" w:lineRule="auto"/>
        <w:ind w:left="0" w:right="49" w:firstLine="0"/>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PROSPEKT INFORMACYJNY </w:t>
      </w:r>
    </w:p>
    <w:p w14:paraId="2D14883B" w14:textId="77777777" w:rsidR="008E4D5E" w:rsidRPr="000A0FF5" w:rsidRDefault="007B472B">
      <w:pPr>
        <w:spacing w:after="162" w:line="265" w:lineRule="auto"/>
        <w:ind w:left="-5"/>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  CZĘŚĆ OGÓLNA </w:t>
      </w:r>
    </w:p>
    <w:p w14:paraId="07BB05F2" w14:textId="77777777" w:rsidR="008E4D5E" w:rsidRPr="000A0FF5" w:rsidRDefault="007B472B">
      <w:pPr>
        <w:spacing w:line="265"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  I. DANE IDENTYFIKACYJNE I KONTAKTOWE DOTYCZĄCE DEWELOPERA </w:t>
      </w:r>
    </w:p>
    <w:p w14:paraId="2CDFC578" w14:textId="77777777" w:rsidR="008E4D5E" w:rsidRPr="000A0FF5" w:rsidRDefault="008E4D5E">
      <w:pPr>
        <w:spacing w:line="265" w:lineRule="auto"/>
        <w:ind w:left="358"/>
        <w:rPr>
          <w:rFonts w:ascii="Arial" w:eastAsia="Arial" w:hAnsi="Arial" w:cs="Arial"/>
          <w:color w:val="000000" w:themeColor="text1"/>
          <w:sz w:val="20"/>
          <w:szCs w:val="20"/>
        </w:rPr>
      </w:pPr>
    </w:p>
    <w:tbl>
      <w:tblPr>
        <w:tblStyle w:val="a6"/>
        <w:tblW w:w="964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3330"/>
        <w:gridCol w:w="3331"/>
      </w:tblGrid>
      <w:tr w:rsidR="009A32D9" w:rsidRPr="000A0FF5" w14:paraId="64E60DA5" w14:textId="77777777">
        <w:trPr>
          <w:trHeight w:val="717"/>
        </w:trPr>
        <w:tc>
          <w:tcPr>
            <w:tcW w:w="2986" w:type="dxa"/>
            <w:tcBorders>
              <w:top w:val="single" w:sz="4" w:space="0" w:color="000000"/>
              <w:left w:val="single" w:sz="4" w:space="0" w:color="000000"/>
              <w:bottom w:val="single" w:sz="4" w:space="0" w:color="000000"/>
              <w:right w:val="nil"/>
            </w:tcBorders>
            <w:shd w:val="clear" w:color="auto" w:fill="E0E0E0"/>
            <w:vAlign w:val="center"/>
          </w:tcPr>
          <w:p w14:paraId="1FA75B0C" w14:textId="77777777" w:rsidR="008E4D5E" w:rsidRPr="000A0FF5" w:rsidRDefault="007B472B">
            <w:pPr>
              <w:spacing w:after="122"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DANE DEWELOPERA </w:t>
            </w:r>
          </w:p>
        </w:tc>
        <w:tc>
          <w:tcPr>
            <w:tcW w:w="6661" w:type="dxa"/>
            <w:gridSpan w:val="2"/>
            <w:tcBorders>
              <w:top w:val="single" w:sz="4" w:space="0" w:color="000000"/>
              <w:left w:val="nil"/>
              <w:bottom w:val="single" w:sz="4" w:space="0" w:color="000000"/>
              <w:right w:val="single" w:sz="4" w:space="0" w:color="000000"/>
            </w:tcBorders>
            <w:shd w:val="clear" w:color="auto" w:fill="E0E0E0"/>
            <w:vAlign w:val="center"/>
          </w:tcPr>
          <w:p w14:paraId="725C95A7" w14:textId="77777777" w:rsidR="008E4D5E" w:rsidRPr="000A0FF5" w:rsidRDefault="008E4D5E">
            <w:pPr>
              <w:spacing w:after="160" w:line="259" w:lineRule="auto"/>
              <w:rPr>
                <w:rFonts w:ascii="Arial" w:eastAsia="Arial" w:hAnsi="Arial" w:cs="Arial"/>
                <w:color w:val="000000" w:themeColor="text1"/>
                <w:sz w:val="20"/>
                <w:szCs w:val="20"/>
              </w:rPr>
            </w:pPr>
          </w:p>
        </w:tc>
      </w:tr>
      <w:tr w:rsidR="009A32D9" w:rsidRPr="000A0FF5" w14:paraId="0F1A0092" w14:textId="77777777">
        <w:trPr>
          <w:trHeight w:val="202"/>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8A65505" w14:textId="77777777" w:rsidR="008E4D5E" w:rsidRPr="002D530C" w:rsidRDefault="007B472B">
            <w:pPr>
              <w:rPr>
                <w:rFonts w:ascii="Arial" w:eastAsia="Arial" w:hAnsi="Arial" w:cs="Arial"/>
                <w:color w:val="000000" w:themeColor="text1"/>
                <w:sz w:val="20"/>
                <w:szCs w:val="20"/>
              </w:rPr>
            </w:pPr>
            <w:r w:rsidRPr="002D530C">
              <w:rPr>
                <w:rFonts w:ascii="Arial" w:eastAsia="Arial" w:hAnsi="Arial" w:cs="Arial"/>
                <w:color w:val="000000" w:themeColor="text1"/>
                <w:sz w:val="20"/>
                <w:szCs w:val="20"/>
              </w:rPr>
              <w:t>Deweloper</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8FFDE0" w14:textId="5BD7D1D3" w:rsidR="008E4D5E" w:rsidRPr="002D530C" w:rsidRDefault="002D530C">
            <w:pPr>
              <w:spacing w:line="259" w:lineRule="auto"/>
              <w:ind w:left="2"/>
              <w:rPr>
                <w:rFonts w:ascii="Arial" w:eastAsia="Arial" w:hAnsi="Arial" w:cs="Arial"/>
                <w:color w:val="000000" w:themeColor="text1"/>
                <w:sz w:val="20"/>
                <w:szCs w:val="20"/>
              </w:rPr>
            </w:pPr>
            <w:r w:rsidRPr="002D530C">
              <w:rPr>
                <w:rFonts w:ascii="Arial" w:eastAsia="Arial" w:hAnsi="Arial" w:cs="Arial"/>
                <w:color w:val="000000" w:themeColor="text1"/>
                <w:sz w:val="20"/>
                <w:szCs w:val="20"/>
              </w:rPr>
              <w:t>4U Invest Spółka z ograniczoną odpowiedzialnością</w:t>
            </w:r>
          </w:p>
          <w:p w14:paraId="0F0AB864" w14:textId="77777777" w:rsidR="002D530C" w:rsidRPr="002D530C" w:rsidRDefault="002D530C" w:rsidP="009A32D9">
            <w:pPr>
              <w:rPr>
                <w:rFonts w:ascii="Arial" w:eastAsia="Arial" w:hAnsi="Arial" w:cs="Arial"/>
                <w:color w:val="000000" w:themeColor="text1"/>
                <w:sz w:val="20"/>
                <w:szCs w:val="20"/>
              </w:rPr>
            </w:pPr>
          </w:p>
          <w:p w14:paraId="316EDEB3" w14:textId="5E932B83" w:rsidR="009A32D9" w:rsidRPr="002D530C" w:rsidRDefault="002D530C" w:rsidP="009A32D9">
            <w:pPr>
              <w:rPr>
                <w:rFonts w:ascii="Arial" w:hAnsi="Arial" w:cs="Arial"/>
                <w:color w:val="000000" w:themeColor="text1"/>
                <w:sz w:val="20"/>
                <w:szCs w:val="20"/>
              </w:rPr>
            </w:pPr>
            <w:r w:rsidRPr="002D530C">
              <w:rPr>
                <w:rFonts w:ascii="Arial" w:eastAsia="Arial" w:hAnsi="Arial" w:cs="Arial"/>
                <w:color w:val="000000" w:themeColor="text1"/>
                <w:sz w:val="20"/>
                <w:szCs w:val="20"/>
              </w:rPr>
              <w:t>KRS: 0001121720</w:t>
            </w:r>
          </w:p>
          <w:p w14:paraId="610B71CF" w14:textId="05624130" w:rsidR="008E4D5E" w:rsidRPr="002D530C" w:rsidRDefault="008E4D5E" w:rsidP="009A32D9">
            <w:pPr>
              <w:spacing w:line="259" w:lineRule="auto"/>
              <w:rPr>
                <w:rFonts w:ascii="Arial" w:eastAsia="Arial" w:hAnsi="Arial" w:cs="Arial"/>
                <w:color w:val="000000" w:themeColor="text1"/>
                <w:sz w:val="20"/>
                <w:szCs w:val="20"/>
              </w:rPr>
            </w:pPr>
          </w:p>
        </w:tc>
      </w:tr>
      <w:tr w:rsidR="009A32D9" w:rsidRPr="000A0FF5" w14:paraId="70DF6BD6" w14:textId="77777777">
        <w:trPr>
          <w:trHeight w:val="188"/>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394A9DE"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Adres</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6ABCDC" w14:textId="3BFA3B0A" w:rsidR="008E4D5E" w:rsidRPr="000A0FF5" w:rsidRDefault="002D530C" w:rsidP="009A32D9">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ul. Chabrowa 119C, 25-224 Kielce</w:t>
            </w:r>
          </w:p>
          <w:p w14:paraId="6E027F6D" w14:textId="6C765A15" w:rsidR="009A32D9" w:rsidRPr="000A0FF5" w:rsidRDefault="009A32D9" w:rsidP="009A32D9">
            <w:pPr>
              <w:spacing w:line="259" w:lineRule="auto"/>
              <w:rPr>
                <w:rFonts w:ascii="Arial" w:eastAsia="Arial" w:hAnsi="Arial" w:cs="Arial"/>
                <w:color w:val="000000" w:themeColor="text1"/>
                <w:sz w:val="20"/>
                <w:szCs w:val="20"/>
              </w:rPr>
            </w:pPr>
          </w:p>
        </w:tc>
      </w:tr>
      <w:tr w:rsidR="009A32D9" w:rsidRPr="000A0FF5" w14:paraId="4CB7C699" w14:textId="77777777" w:rsidTr="009A32D9">
        <w:trPr>
          <w:trHeight w:val="561"/>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638D8AB"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Numer NIP i REGON</w:t>
            </w:r>
          </w:p>
        </w:tc>
        <w:tc>
          <w:tcPr>
            <w:tcW w:w="3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F402D" w14:textId="22739F60" w:rsidR="008E4D5E" w:rsidRPr="000A0FF5" w:rsidRDefault="002D530C" w:rsidP="009A32D9">
            <w:pPr>
              <w:rPr>
                <w:rFonts w:ascii="Arial" w:hAnsi="Arial" w:cs="Arial"/>
                <w:color w:val="000000" w:themeColor="text1"/>
                <w:sz w:val="20"/>
                <w:szCs w:val="20"/>
              </w:rPr>
            </w:pPr>
            <w:r>
              <w:rPr>
                <w:rFonts w:ascii="Arial" w:eastAsia="Arial" w:hAnsi="Arial" w:cs="Arial"/>
                <w:color w:val="000000" w:themeColor="text1"/>
                <w:sz w:val="20"/>
                <w:szCs w:val="20"/>
              </w:rPr>
              <w:t xml:space="preserve">NIP: </w:t>
            </w:r>
            <w:r w:rsidRPr="002D530C">
              <w:rPr>
                <w:rFonts w:ascii="Arial" w:eastAsia="Arial" w:hAnsi="Arial" w:cs="Arial"/>
                <w:color w:val="000000" w:themeColor="text1"/>
                <w:sz w:val="20"/>
                <w:szCs w:val="20"/>
              </w:rPr>
              <w:t>6572991503</w:t>
            </w:r>
          </w:p>
        </w:tc>
        <w:tc>
          <w:tcPr>
            <w:tcW w:w="3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E1EFE" w14:textId="22FC7A0B" w:rsidR="008E4D5E" w:rsidRPr="000A0FF5" w:rsidRDefault="002D530C" w:rsidP="002D530C">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REGON: </w:t>
            </w:r>
            <w:r w:rsidRPr="002D530C">
              <w:rPr>
                <w:rFonts w:ascii="Arial" w:eastAsia="Arial" w:hAnsi="Arial" w:cs="Arial"/>
                <w:color w:val="000000" w:themeColor="text1"/>
                <w:sz w:val="20"/>
                <w:szCs w:val="20"/>
              </w:rPr>
              <w:t>529387452</w:t>
            </w:r>
          </w:p>
        </w:tc>
      </w:tr>
      <w:tr w:rsidR="009A32D9" w:rsidRPr="000A0FF5" w14:paraId="31662A6B" w14:textId="77777777">
        <w:trPr>
          <w:trHeight w:val="35"/>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4AAAA2"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Numer telefonu</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A0AE0C" w14:textId="2C598802" w:rsidR="008E4D5E" w:rsidRPr="000A0FF5" w:rsidRDefault="00AB2D36" w:rsidP="00AB2D36">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501260815</w:t>
            </w:r>
            <w:r w:rsidRPr="000A0FF5">
              <w:rPr>
                <w:rFonts w:ascii="Arial" w:eastAsia="Arial" w:hAnsi="Arial" w:cs="Arial"/>
                <w:color w:val="000000" w:themeColor="text1"/>
                <w:sz w:val="20"/>
                <w:szCs w:val="20"/>
              </w:rPr>
              <w:t xml:space="preserve"> </w:t>
            </w:r>
          </w:p>
          <w:p w14:paraId="6880D487" w14:textId="2084904D" w:rsidR="009A32D9" w:rsidRPr="000A0FF5" w:rsidRDefault="009A32D9">
            <w:pPr>
              <w:spacing w:line="259" w:lineRule="auto"/>
              <w:ind w:left="2"/>
              <w:rPr>
                <w:rFonts w:ascii="Arial" w:eastAsia="Arial" w:hAnsi="Arial" w:cs="Arial"/>
                <w:color w:val="000000" w:themeColor="text1"/>
                <w:sz w:val="20"/>
                <w:szCs w:val="20"/>
              </w:rPr>
            </w:pPr>
          </w:p>
        </w:tc>
      </w:tr>
      <w:tr w:rsidR="009A32D9" w:rsidRPr="000A0FF5" w14:paraId="2EA39777" w14:textId="77777777">
        <w:trPr>
          <w:trHeight w:val="35"/>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7760983"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Adres poczty elektronicznej</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471F0C" w14:textId="7034C8F2" w:rsidR="009A32D9" w:rsidRPr="000A0FF5" w:rsidRDefault="00AB2D36" w:rsidP="009A32D9">
            <w:pPr>
              <w:spacing w:line="259" w:lineRule="auto"/>
              <w:ind w:left="2"/>
              <w:rPr>
                <w:rFonts w:ascii="Arial" w:eastAsia="Arial" w:hAnsi="Arial" w:cs="Arial"/>
                <w:color w:val="000000" w:themeColor="text1"/>
                <w:sz w:val="20"/>
                <w:szCs w:val="20"/>
              </w:rPr>
            </w:pPr>
            <w:r>
              <w:rPr>
                <w:rFonts w:ascii="Arial" w:eastAsia="Arial" w:hAnsi="Arial" w:cs="Arial"/>
                <w:color w:val="000000" w:themeColor="text1"/>
                <w:sz w:val="20"/>
                <w:szCs w:val="20"/>
              </w:rPr>
              <w:t>biuro@4uinvest.pl</w:t>
            </w:r>
          </w:p>
          <w:p w14:paraId="4657BABC" w14:textId="5DC4719B" w:rsidR="008E4D5E" w:rsidRPr="000A0FF5" w:rsidRDefault="008E4D5E">
            <w:pPr>
              <w:spacing w:line="259" w:lineRule="auto"/>
              <w:ind w:left="2"/>
              <w:rPr>
                <w:rFonts w:ascii="Arial" w:eastAsia="Arial" w:hAnsi="Arial" w:cs="Arial"/>
                <w:color w:val="000000" w:themeColor="text1"/>
                <w:sz w:val="20"/>
                <w:szCs w:val="20"/>
              </w:rPr>
            </w:pPr>
          </w:p>
        </w:tc>
      </w:tr>
      <w:tr w:rsidR="009A32D9" w:rsidRPr="000A0FF5" w14:paraId="7964BA75" w14:textId="77777777">
        <w:trPr>
          <w:trHeight w:val="35"/>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4F6698D"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Numer faksu</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C3C1E58"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brak</w:t>
            </w:r>
          </w:p>
        </w:tc>
      </w:tr>
      <w:tr w:rsidR="009A32D9" w:rsidRPr="000A0FF5" w14:paraId="3FE35204" w14:textId="77777777">
        <w:trPr>
          <w:trHeight w:val="35"/>
        </w:trPr>
        <w:tc>
          <w:tcPr>
            <w:tcW w:w="2986"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85205F4"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Adres strony internetowej dewelopera</w:t>
            </w:r>
          </w:p>
        </w:tc>
        <w:tc>
          <w:tcPr>
            <w:tcW w:w="6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BB2765" w14:textId="5EF299C2" w:rsidR="008E4D5E" w:rsidRPr="000A0FF5" w:rsidRDefault="00AB2D36" w:rsidP="00AB2D36">
            <w:pPr>
              <w:spacing w:line="259" w:lineRule="auto"/>
              <w:rPr>
                <w:rFonts w:ascii="Arial" w:eastAsia="Arial" w:hAnsi="Arial" w:cs="Arial"/>
                <w:color w:val="000000" w:themeColor="text1"/>
                <w:sz w:val="20"/>
                <w:szCs w:val="20"/>
              </w:rPr>
            </w:pPr>
            <w:r w:rsidRPr="00AB2D36">
              <w:rPr>
                <w:rFonts w:ascii="Arial" w:eastAsia="Arial" w:hAnsi="Arial" w:cs="Arial"/>
                <w:color w:val="000000" w:themeColor="text1"/>
                <w:sz w:val="20"/>
                <w:szCs w:val="20"/>
              </w:rPr>
              <w:t>https://apartamentynadzalewem.com.pl</w:t>
            </w:r>
          </w:p>
        </w:tc>
      </w:tr>
    </w:tbl>
    <w:p w14:paraId="0ECE34E7" w14:textId="77777777" w:rsidR="008E4D5E" w:rsidRPr="000A0FF5" w:rsidRDefault="008E4D5E">
      <w:pPr>
        <w:spacing w:after="312" w:line="265" w:lineRule="auto"/>
        <w:rPr>
          <w:rFonts w:ascii="Arial" w:eastAsia="Arial" w:hAnsi="Arial" w:cs="Arial"/>
          <w:b/>
          <w:color w:val="000000" w:themeColor="text1"/>
          <w:sz w:val="20"/>
          <w:szCs w:val="20"/>
        </w:rPr>
      </w:pPr>
    </w:p>
    <w:p w14:paraId="17D04668" w14:textId="77777777" w:rsidR="008E4D5E" w:rsidRPr="000A0FF5" w:rsidRDefault="007B472B">
      <w:pPr>
        <w:spacing w:after="312" w:line="265"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  II. DOŚWIADCZENIE DEWELOPERA </w:t>
      </w:r>
    </w:p>
    <w:p w14:paraId="2C29B802" w14:textId="77777777" w:rsidR="008E4D5E" w:rsidRPr="000A0FF5" w:rsidRDefault="007B472B">
      <w:pPr>
        <w:pBdr>
          <w:top w:val="single" w:sz="4" w:space="0" w:color="000000"/>
          <w:left w:val="single" w:sz="4" w:space="0" w:color="000000"/>
          <w:bottom w:val="single" w:sz="4" w:space="0" w:color="000000"/>
          <w:right w:val="single" w:sz="4" w:space="0" w:color="000000"/>
        </w:pBdr>
        <w:shd w:val="clear" w:color="auto" w:fill="E0E0E0"/>
        <w:spacing w:after="328" w:line="259" w:lineRule="auto"/>
        <w:ind w:left="142"/>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HISTORIA I UDOKUMENTOWANE DOŚWIADCZENIE DEWELOPERA </w:t>
      </w:r>
    </w:p>
    <w:tbl>
      <w:tblPr>
        <w:tblStyle w:val="a7"/>
        <w:tblW w:w="964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1"/>
        <w:gridCol w:w="6836"/>
      </w:tblGrid>
      <w:tr w:rsidR="009A32D9" w:rsidRPr="000A0FF5" w14:paraId="21DF4C9A" w14:textId="77777777">
        <w:trPr>
          <w:trHeight w:val="19"/>
        </w:trPr>
        <w:tc>
          <w:tcPr>
            <w:tcW w:w="964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5784EF5B" w14:textId="77777777" w:rsidR="008E4D5E" w:rsidRPr="000A0FF5" w:rsidRDefault="007B472B">
            <w:pPr>
              <w:spacing w:after="122" w:line="259" w:lineRule="auto"/>
              <w:rPr>
                <w:rFonts w:ascii="Arial" w:eastAsia="Arial" w:hAnsi="Arial" w:cs="Arial"/>
                <w:b/>
                <w:color w:val="000000" w:themeColor="text1"/>
                <w:sz w:val="20"/>
                <w:szCs w:val="20"/>
              </w:rPr>
            </w:pPr>
            <w:r w:rsidRPr="000A0FF5">
              <w:rPr>
                <w:rFonts w:ascii="Arial" w:eastAsia="Arial" w:hAnsi="Arial" w:cs="Arial"/>
                <w:b/>
                <w:color w:val="000000" w:themeColor="text1"/>
                <w:sz w:val="20"/>
                <w:szCs w:val="20"/>
              </w:rPr>
              <w:t>PRZYKŁAD UKOŃCZONEGO PRZEDSIĘWZIĘCIA DEWELOPERSKIEGO (należy wskazać, o ile istnieją, trzy ukończone przedsięwzięcia deweloperskie, w tym ostatnie)</w:t>
            </w:r>
          </w:p>
        </w:tc>
      </w:tr>
      <w:tr w:rsidR="009A32D9" w:rsidRPr="000A0FF5" w14:paraId="7CE50F3B" w14:textId="77777777">
        <w:trPr>
          <w:trHeight w:val="19"/>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E8A81EC"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Adres  </w:t>
            </w:r>
          </w:p>
        </w:tc>
        <w:tc>
          <w:tcPr>
            <w:tcW w:w="6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6E345"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brak</w:t>
            </w:r>
          </w:p>
          <w:p w14:paraId="0769B22D" w14:textId="77777777" w:rsidR="008E4D5E" w:rsidRPr="000A0FF5" w:rsidRDefault="008E4D5E">
            <w:pPr>
              <w:spacing w:line="259" w:lineRule="auto"/>
              <w:rPr>
                <w:rFonts w:ascii="Arial" w:eastAsia="Arial" w:hAnsi="Arial" w:cs="Arial"/>
                <w:color w:val="000000" w:themeColor="text1"/>
                <w:sz w:val="20"/>
                <w:szCs w:val="20"/>
              </w:rPr>
            </w:pPr>
          </w:p>
        </w:tc>
      </w:tr>
      <w:tr w:rsidR="009A32D9" w:rsidRPr="000A0FF5" w14:paraId="7474489E" w14:textId="77777777">
        <w:trPr>
          <w:trHeight w:val="335"/>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A86550C"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Data rozpoczęcia  </w:t>
            </w:r>
          </w:p>
        </w:tc>
        <w:tc>
          <w:tcPr>
            <w:tcW w:w="6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9AF10"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brak</w:t>
            </w:r>
          </w:p>
          <w:p w14:paraId="6D3DBC78" w14:textId="77777777" w:rsidR="008E4D5E" w:rsidRPr="000A0FF5" w:rsidRDefault="008E4D5E">
            <w:pPr>
              <w:spacing w:line="259" w:lineRule="auto"/>
              <w:rPr>
                <w:rFonts w:ascii="Arial" w:eastAsia="Arial" w:hAnsi="Arial" w:cs="Arial"/>
                <w:color w:val="000000" w:themeColor="text1"/>
                <w:sz w:val="20"/>
                <w:szCs w:val="20"/>
              </w:rPr>
            </w:pPr>
          </w:p>
        </w:tc>
      </w:tr>
      <w:tr w:rsidR="009A32D9" w:rsidRPr="000A0FF5" w14:paraId="32852878" w14:textId="77777777">
        <w:trPr>
          <w:trHeight w:val="46"/>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C12CD83"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Data wydania decyzji o pozwoleniu na użytkowanie </w:t>
            </w:r>
          </w:p>
        </w:tc>
        <w:tc>
          <w:tcPr>
            <w:tcW w:w="6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2D4A8"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brak</w:t>
            </w:r>
          </w:p>
        </w:tc>
      </w:tr>
    </w:tbl>
    <w:p w14:paraId="396E4B9A" w14:textId="77777777" w:rsidR="008E4D5E" w:rsidRPr="000A0FF5" w:rsidRDefault="008E4D5E">
      <w:pPr>
        <w:rPr>
          <w:rFonts w:ascii="Arial" w:hAnsi="Arial" w:cs="Arial"/>
          <w:color w:val="000000" w:themeColor="text1"/>
          <w:sz w:val="20"/>
          <w:szCs w:val="20"/>
        </w:rPr>
      </w:pPr>
    </w:p>
    <w:p w14:paraId="57571BC6" w14:textId="77777777" w:rsidR="008E4D5E" w:rsidRPr="000A0FF5" w:rsidRDefault="008E4D5E">
      <w:pPr>
        <w:rPr>
          <w:rFonts w:ascii="Arial" w:hAnsi="Arial" w:cs="Arial"/>
          <w:color w:val="000000" w:themeColor="text1"/>
          <w:sz w:val="20"/>
          <w:szCs w:val="20"/>
        </w:rPr>
      </w:pPr>
    </w:p>
    <w:p w14:paraId="43D16A0C" w14:textId="77777777" w:rsidR="008E4D5E" w:rsidRPr="000A0FF5" w:rsidRDefault="008E4D5E">
      <w:pPr>
        <w:rPr>
          <w:rFonts w:ascii="Arial" w:hAnsi="Arial" w:cs="Arial"/>
          <w:color w:val="000000" w:themeColor="text1"/>
          <w:sz w:val="20"/>
          <w:szCs w:val="20"/>
        </w:rPr>
      </w:pPr>
    </w:p>
    <w:p w14:paraId="53DE3682" w14:textId="77777777" w:rsidR="008E4D5E" w:rsidRPr="000A0FF5" w:rsidRDefault="008E4D5E">
      <w:pPr>
        <w:rPr>
          <w:rFonts w:ascii="Arial" w:hAnsi="Arial" w:cs="Arial"/>
          <w:color w:val="000000" w:themeColor="text1"/>
          <w:sz w:val="20"/>
          <w:szCs w:val="20"/>
        </w:rPr>
      </w:pPr>
    </w:p>
    <w:tbl>
      <w:tblPr>
        <w:tblStyle w:val="a8"/>
        <w:tblW w:w="966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11"/>
        <w:gridCol w:w="6856"/>
      </w:tblGrid>
      <w:tr w:rsidR="009A32D9" w:rsidRPr="000A0FF5" w14:paraId="7685C508" w14:textId="77777777" w:rsidTr="00C7570F">
        <w:trPr>
          <w:trHeight w:val="19"/>
        </w:trPr>
        <w:tc>
          <w:tcPr>
            <w:tcW w:w="966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0EDE0580" w14:textId="77777777" w:rsidR="008E4D5E" w:rsidRPr="000A0FF5" w:rsidRDefault="007B472B">
            <w:pPr>
              <w:spacing w:after="122" w:line="259" w:lineRule="auto"/>
              <w:rPr>
                <w:rFonts w:ascii="Arial" w:eastAsia="Arial" w:hAnsi="Arial" w:cs="Arial"/>
                <w:b/>
                <w:color w:val="000000" w:themeColor="text1"/>
                <w:sz w:val="20"/>
                <w:szCs w:val="20"/>
              </w:rPr>
            </w:pPr>
            <w:r w:rsidRPr="000A0FF5">
              <w:rPr>
                <w:rFonts w:ascii="Arial" w:eastAsia="Arial" w:hAnsi="Arial" w:cs="Arial"/>
                <w:b/>
                <w:color w:val="000000" w:themeColor="text1"/>
                <w:sz w:val="20"/>
                <w:szCs w:val="20"/>
              </w:rPr>
              <w:t xml:space="preserve">PRZYKŁAD INNEGO UKOŃCZONEGO PRZEDSIĘWZIĘCIA DEWELOPERSKIEGO </w:t>
            </w:r>
          </w:p>
        </w:tc>
      </w:tr>
      <w:tr w:rsidR="009A32D9" w:rsidRPr="000A0FF5" w14:paraId="71856B38" w14:textId="77777777" w:rsidTr="00C7570F">
        <w:trPr>
          <w:trHeight w:val="19"/>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4E4B354"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Adres  </w:t>
            </w:r>
          </w:p>
        </w:tc>
        <w:tc>
          <w:tcPr>
            <w:tcW w:w="6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3ECF5" w14:textId="5D47307A" w:rsidR="008E4D5E" w:rsidRPr="000A0FF5" w:rsidRDefault="004A0CBE">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b</w:t>
            </w:r>
            <w:r w:rsidR="007B472B" w:rsidRPr="000A0FF5">
              <w:rPr>
                <w:rFonts w:ascii="Arial" w:eastAsia="Arial" w:hAnsi="Arial" w:cs="Arial"/>
                <w:color w:val="000000" w:themeColor="text1"/>
                <w:sz w:val="20"/>
                <w:szCs w:val="20"/>
              </w:rPr>
              <w:t>rak</w:t>
            </w:r>
          </w:p>
          <w:p w14:paraId="54C054E3" w14:textId="6C363D20" w:rsidR="004A0CBE" w:rsidRPr="000A0FF5" w:rsidRDefault="004A0CBE">
            <w:pPr>
              <w:spacing w:line="259" w:lineRule="auto"/>
              <w:rPr>
                <w:rFonts w:ascii="Arial" w:eastAsia="Arial" w:hAnsi="Arial" w:cs="Arial"/>
                <w:color w:val="000000" w:themeColor="text1"/>
                <w:sz w:val="20"/>
                <w:szCs w:val="20"/>
              </w:rPr>
            </w:pPr>
          </w:p>
        </w:tc>
      </w:tr>
      <w:tr w:rsidR="009A32D9" w:rsidRPr="000A0FF5" w14:paraId="795B3F1F" w14:textId="77777777" w:rsidTr="00C7570F">
        <w:trPr>
          <w:trHeight w:val="173"/>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66F2C9F"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Data rozpoczęcia  </w:t>
            </w:r>
          </w:p>
        </w:tc>
        <w:tc>
          <w:tcPr>
            <w:tcW w:w="6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9D29" w14:textId="562726BC" w:rsidR="008E4D5E" w:rsidRPr="000A0FF5" w:rsidRDefault="004A0CBE">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b</w:t>
            </w:r>
            <w:r w:rsidR="007B472B" w:rsidRPr="000A0FF5">
              <w:rPr>
                <w:rFonts w:ascii="Arial" w:eastAsia="Arial" w:hAnsi="Arial" w:cs="Arial"/>
                <w:color w:val="000000" w:themeColor="text1"/>
                <w:sz w:val="20"/>
                <w:szCs w:val="20"/>
              </w:rPr>
              <w:t>rak</w:t>
            </w:r>
          </w:p>
          <w:p w14:paraId="120F8B2F" w14:textId="0F1B9AC8" w:rsidR="004A0CBE" w:rsidRPr="000A0FF5" w:rsidRDefault="004A0CBE">
            <w:pPr>
              <w:spacing w:line="259" w:lineRule="auto"/>
              <w:rPr>
                <w:rFonts w:ascii="Arial" w:eastAsia="Arial" w:hAnsi="Arial" w:cs="Arial"/>
                <w:color w:val="000000" w:themeColor="text1"/>
                <w:sz w:val="20"/>
                <w:szCs w:val="20"/>
              </w:rPr>
            </w:pPr>
          </w:p>
        </w:tc>
      </w:tr>
      <w:tr w:rsidR="009A32D9" w:rsidRPr="000A0FF5" w14:paraId="132D5E74" w14:textId="77777777" w:rsidTr="00C7570F">
        <w:trPr>
          <w:trHeight w:val="20"/>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C91792E"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Data wydania decyzji o pozwoleniu na użytkowanie </w:t>
            </w:r>
          </w:p>
        </w:tc>
        <w:tc>
          <w:tcPr>
            <w:tcW w:w="6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2A95C"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brak</w:t>
            </w:r>
          </w:p>
          <w:p w14:paraId="19880B7C" w14:textId="77777777" w:rsidR="008E4D5E" w:rsidRPr="000A0FF5" w:rsidRDefault="008E4D5E">
            <w:pPr>
              <w:rPr>
                <w:rFonts w:ascii="Arial" w:eastAsia="Arial" w:hAnsi="Arial" w:cs="Arial"/>
                <w:color w:val="000000" w:themeColor="text1"/>
                <w:sz w:val="20"/>
                <w:szCs w:val="20"/>
              </w:rPr>
            </w:pPr>
          </w:p>
        </w:tc>
      </w:tr>
      <w:tr w:rsidR="009A32D9" w:rsidRPr="000A0FF5" w14:paraId="1D5435A1" w14:textId="77777777" w:rsidTr="00C7570F">
        <w:trPr>
          <w:trHeight w:val="23"/>
        </w:trPr>
        <w:tc>
          <w:tcPr>
            <w:tcW w:w="9667"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tcPr>
          <w:p w14:paraId="4E8D49C7" w14:textId="77777777" w:rsidR="008E4D5E" w:rsidRPr="000A0FF5" w:rsidRDefault="007B472B">
            <w:pPr>
              <w:spacing w:after="259"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PRZYKŁAD OSTATNIEGO UKOŃCZONEGO PRZEDSIĘWZIĘCIA DEWELOPERSKIEGO </w:t>
            </w:r>
          </w:p>
        </w:tc>
      </w:tr>
      <w:tr w:rsidR="009A32D9" w:rsidRPr="000A0FF5" w14:paraId="0C1D8D6F" w14:textId="77777777" w:rsidTr="00C7570F">
        <w:trPr>
          <w:trHeight w:val="19"/>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29A2F44"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Adres  </w:t>
            </w:r>
          </w:p>
        </w:tc>
        <w:tc>
          <w:tcPr>
            <w:tcW w:w="6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65CF6" w14:textId="328E696E" w:rsidR="009A4B6F" w:rsidRPr="000A0FF5" w:rsidRDefault="009A4B6F">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b</w:t>
            </w:r>
            <w:r w:rsidR="007B472B" w:rsidRPr="000A0FF5">
              <w:rPr>
                <w:rFonts w:ascii="Arial" w:eastAsia="Arial" w:hAnsi="Arial" w:cs="Arial"/>
                <w:color w:val="000000" w:themeColor="text1"/>
                <w:sz w:val="20"/>
                <w:szCs w:val="20"/>
              </w:rPr>
              <w:t>rak</w:t>
            </w:r>
          </w:p>
          <w:p w14:paraId="30140C03" w14:textId="6726C37C" w:rsidR="009A4B6F" w:rsidRPr="000A0FF5" w:rsidRDefault="009A4B6F">
            <w:pPr>
              <w:spacing w:line="259" w:lineRule="auto"/>
              <w:rPr>
                <w:rFonts w:ascii="Arial" w:eastAsia="Arial" w:hAnsi="Arial" w:cs="Arial"/>
                <w:color w:val="000000" w:themeColor="text1"/>
                <w:sz w:val="20"/>
                <w:szCs w:val="20"/>
              </w:rPr>
            </w:pPr>
          </w:p>
        </w:tc>
      </w:tr>
      <w:tr w:rsidR="009A32D9" w:rsidRPr="000A0FF5" w14:paraId="687E7DD5" w14:textId="77777777" w:rsidTr="00C7570F">
        <w:trPr>
          <w:trHeight w:val="19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4C79398"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Data rozpoczęcia  </w:t>
            </w:r>
          </w:p>
        </w:tc>
        <w:tc>
          <w:tcPr>
            <w:tcW w:w="6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ADD18"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brak</w:t>
            </w:r>
          </w:p>
          <w:p w14:paraId="577617DE" w14:textId="44082FB4" w:rsidR="009A4B6F" w:rsidRPr="000A0FF5" w:rsidRDefault="009A4B6F">
            <w:pPr>
              <w:spacing w:line="259" w:lineRule="auto"/>
              <w:rPr>
                <w:rFonts w:ascii="Arial" w:eastAsia="Arial" w:hAnsi="Arial" w:cs="Arial"/>
                <w:color w:val="000000" w:themeColor="text1"/>
                <w:sz w:val="20"/>
                <w:szCs w:val="20"/>
              </w:rPr>
            </w:pPr>
          </w:p>
        </w:tc>
      </w:tr>
      <w:tr w:rsidR="009A32D9" w:rsidRPr="000A0FF5" w14:paraId="79079426" w14:textId="77777777" w:rsidTr="00C7570F">
        <w:trPr>
          <w:trHeight w:val="757"/>
        </w:trPr>
        <w:tc>
          <w:tcPr>
            <w:tcW w:w="2811"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57AE3A94"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Data wydania decyzji o pozwoleniu na użytkowanie </w:t>
            </w:r>
          </w:p>
        </w:tc>
        <w:tc>
          <w:tcPr>
            <w:tcW w:w="6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A36AD"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brak</w:t>
            </w:r>
          </w:p>
          <w:p w14:paraId="6CE06ECD" w14:textId="77777777" w:rsidR="008E4D5E" w:rsidRPr="000A0FF5" w:rsidRDefault="008E4D5E">
            <w:pPr>
              <w:rPr>
                <w:rFonts w:ascii="Arial" w:eastAsia="Arial" w:hAnsi="Arial" w:cs="Arial"/>
                <w:color w:val="000000" w:themeColor="text1"/>
                <w:sz w:val="20"/>
                <w:szCs w:val="20"/>
              </w:rPr>
            </w:pPr>
          </w:p>
        </w:tc>
      </w:tr>
    </w:tbl>
    <w:p w14:paraId="32CB6260"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 </w:t>
      </w:r>
    </w:p>
    <w:tbl>
      <w:tblPr>
        <w:tblStyle w:val="a9"/>
        <w:tblW w:w="966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6"/>
        <w:gridCol w:w="6861"/>
      </w:tblGrid>
      <w:tr w:rsidR="009A32D9" w:rsidRPr="000A0FF5" w14:paraId="322A6E68" w14:textId="77777777" w:rsidTr="00317958">
        <w:trPr>
          <w:trHeight w:val="1216"/>
        </w:trPr>
        <w:tc>
          <w:tcPr>
            <w:tcW w:w="2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9DE5B"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Czy przeciwko deweloperowi prowadzono lub prowadzi się postępowania egzekucyjne na kwotę powyżej 100 000 zł</w:t>
            </w:r>
            <w:r w:rsidRPr="000A0FF5">
              <w:rPr>
                <w:rFonts w:ascii="Arial" w:eastAsia="Arial" w:hAnsi="Arial" w:cs="Arial"/>
                <w:b/>
                <w:color w:val="000000" w:themeColor="text1"/>
                <w:sz w:val="20"/>
                <w:szCs w:val="20"/>
              </w:rPr>
              <w:t xml:space="preserve"> </w:t>
            </w:r>
          </w:p>
        </w:tc>
        <w:tc>
          <w:tcPr>
            <w:tcW w:w="6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42EF7"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w:t>
            </w:r>
          </w:p>
        </w:tc>
      </w:tr>
    </w:tbl>
    <w:p w14:paraId="20DA59DC" w14:textId="77777777" w:rsidR="008E4D5E" w:rsidRPr="000A0FF5" w:rsidRDefault="007B472B">
      <w:pPr>
        <w:spacing w:after="110"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 </w:t>
      </w:r>
    </w:p>
    <w:p w14:paraId="73B60ABC" w14:textId="32587A29"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  III. INFORMACJE DOTYCZĄCE NIERUCHOMOŚCI I PRZEDSIĘWZIĘCIA DEWELOPERSKIEGO </w:t>
      </w:r>
    </w:p>
    <w:tbl>
      <w:tblPr>
        <w:tblStyle w:val="aa"/>
        <w:tblW w:w="966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7"/>
        <w:gridCol w:w="2587"/>
        <w:gridCol w:w="4253"/>
      </w:tblGrid>
      <w:tr w:rsidR="009A32D9" w:rsidRPr="000A0FF5" w14:paraId="4A153FDF" w14:textId="77777777" w:rsidTr="00317958">
        <w:trPr>
          <w:trHeight w:val="475"/>
        </w:trPr>
        <w:tc>
          <w:tcPr>
            <w:tcW w:w="9667" w:type="dxa"/>
            <w:gridSpan w:val="3"/>
            <w:shd w:val="clear" w:color="auto" w:fill="auto"/>
            <w:vAlign w:val="center"/>
          </w:tcPr>
          <w:p w14:paraId="29C6C8E2" w14:textId="77777777" w:rsidR="008E4D5E" w:rsidRPr="000A0FF5" w:rsidRDefault="007B472B">
            <w:pPr>
              <w:spacing w:after="124"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INFORMACJE DOTYCZĄCE GRUNTU I ZAGOSPODAROWANIA PRZESTRZENNEGO TERENU </w:t>
            </w:r>
          </w:p>
        </w:tc>
      </w:tr>
      <w:tr w:rsidR="009A32D9" w:rsidRPr="000A0FF5" w14:paraId="2F198786" w14:textId="77777777" w:rsidTr="00317958">
        <w:trPr>
          <w:trHeight w:val="567"/>
        </w:trPr>
        <w:tc>
          <w:tcPr>
            <w:tcW w:w="2827" w:type="dxa"/>
            <w:shd w:val="clear" w:color="auto" w:fill="auto"/>
            <w:vAlign w:val="center"/>
          </w:tcPr>
          <w:p w14:paraId="2C402993"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Adres, numer działki ewidencyjnej i numer obrębu ewidencyjnego</w:t>
            </w:r>
            <w:r w:rsidRPr="000A0FF5">
              <w:rPr>
                <w:rFonts w:ascii="Arial" w:eastAsia="Arial" w:hAnsi="Arial" w:cs="Arial"/>
                <w:color w:val="000000" w:themeColor="text1"/>
                <w:sz w:val="20"/>
                <w:szCs w:val="20"/>
                <w:vertAlign w:val="superscript"/>
              </w:rPr>
              <w:footnoteReference w:id="1"/>
            </w:r>
            <w:r w:rsidRPr="000A0FF5">
              <w:rPr>
                <w:rFonts w:ascii="Arial" w:eastAsia="Arial" w:hAnsi="Arial" w:cs="Arial"/>
                <w:color w:val="000000" w:themeColor="text1"/>
                <w:sz w:val="20"/>
                <w:szCs w:val="20"/>
                <w:vertAlign w:val="superscript"/>
              </w:rPr>
              <w:t>)</w:t>
            </w:r>
          </w:p>
        </w:tc>
        <w:tc>
          <w:tcPr>
            <w:tcW w:w="6840" w:type="dxa"/>
            <w:gridSpan w:val="2"/>
            <w:shd w:val="clear" w:color="auto" w:fill="auto"/>
            <w:vAlign w:val="center"/>
          </w:tcPr>
          <w:p w14:paraId="57994C86" w14:textId="673474C4" w:rsidR="005060AE" w:rsidRPr="00D7665F" w:rsidRDefault="00EE5FA1" w:rsidP="00DD0A22">
            <w:pPr>
              <w:rPr>
                <w:rFonts w:ascii="Arial" w:hAnsi="Arial" w:cs="Arial"/>
                <w:color w:val="000000" w:themeColor="text1"/>
                <w:sz w:val="20"/>
                <w:szCs w:val="20"/>
              </w:rPr>
            </w:pPr>
            <w:r>
              <w:rPr>
                <w:rFonts w:ascii="Arial" w:hAnsi="Arial" w:cs="Arial"/>
                <w:color w:val="000000" w:themeColor="text1"/>
                <w:sz w:val="20"/>
                <w:szCs w:val="20"/>
              </w:rPr>
              <w:t xml:space="preserve">Wola Kopcowa, działka nr </w:t>
            </w:r>
            <w:r w:rsidRPr="00EE5FA1">
              <w:rPr>
                <w:rFonts w:ascii="Arial" w:hAnsi="Arial" w:cs="Arial"/>
                <w:color w:val="000000" w:themeColor="text1"/>
                <w:sz w:val="20"/>
                <w:szCs w:val="20"/>
              </w:rPr>
              <w:t>362/12</w:t>
            </w:r>
            <w:r>
              <w:rPr>
                <w:rFonts w:ascii="Arial" w:hAnsi="Arial" w:cs="Arial"/>
                <w:color w:val="000000" w:themeColor="text1"/>
                <w:sz w:val="20"/>
                <w:szCs w:val="20"/>
              </w:rPr>
              <w:t xml:space="preserve">, </w:t>
            </w:r>
            <w:r w:rsidR="008A2B2F">
              <w:rPr>
                <w:rFonts w:ascii="Arial" w:hAnsi="Arial" w:cs="Arial"/>
                <w:color w:val="000000" w:themeColor="text1"/>
                <w:sz w:val="20"/>
                <w:szCs w:val="20"/>
              </w:rPr>
              <w:t xml:space="preserve">obręb geodezyjny 0011 Wola Kopcowa, </w:t>
            </w:r>
            <w:r>
              <w:rPr>
                <w:rFonts w:ascii="Arial" w:hAnsi="Arial" w:cs="Arial"/>
                <w:color w:val="000000" w:themeColor="text1"/>
                <w:sz w:val="20"/>
                <w:szCs w:val="20"/>
              </w:rPr>
              <w:t>gmina Masłów</w:t>
            </w:r>
          </w:p>
        </w:tc>
      </w:tr>
      <w:tr w:rsidR="009A32D9" w:rsidRPr="000A0FF5" w14:paraId="19975017" w14:textId="77777777" w:rsidTr="00317958">
        <w:trPr>
          <w:trHeight w:val="126"/>
        </w:trPr>
        <w:tc>
          <w:tcPr>
            <w:tcW w:w="2827" w:type="dxa"/>
            <w:shd w:val="clear" w:color="auto" w:fill="auto"/>
            <w:vAlign w:val="center"/>
          </w:tcPr>
          <w:p w14:paraId="0170E72A"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Numer księgi wieczystej  </w:t>
            </w:r>
          </w:p>
        </w:tc>
        <w:tc>
          <w:tcPr>
            <w:tcW w:w="6840" w:type="dxa"/>
            <w:gridSpan w:val="2"/>
            <w:shd w:val="clear" w:color="auto" w:fill="auto"/>
            <w:vAlign w:val="center"/>
          </w:tcPr>
          <w:p w14:paraId="6360F4AC" w14:textId="09B4FD47" w:rsidR="009A4B6F" w:rsidRPr="00DD0A22" w:rsidRDefault="00EE5FA1" w:rsidP="00DD0A22">
            <w:pPr>
              <w:rPr>
                <w:rFonts w:ascii="Arial" w:eastAsia="Arial" w:hAnsi="Arial" w:cs="Arial"/>
                <w:color w:val="000000" w:themeColor="text1"/>
                <w:szCs w:val="20"/>
              </w:rPr>
            </w:pPr>
            <w:r w:rsidRPr="00EE5FA1">
              <w:rPr>
                <w:rFonts w:ascii="Arial" w:eastAsia="Arial" w:hAnsi="Arial" w:cs="Arial"/>
                <w:color w:val="000000" w:themeColor="text1"/>
                <w:sz w:val="20"/>
                <w:szCs w:val="20"/>
              </w:rPr>
              <w:t>KI1L/00049229/3</w:t>
            </w:r>
          </w:p>
        </w:tc>
      </w:tr>
      <w:tr w:rsidR="009A32D9" w:rsidRPr="000A0FF5" w14:paraId="25CDE254" w14:textId="77777777" w:rsidTr="00317958">
        <w:trPr>
          <w:trHeight w:val="662"/>
        </w:trPr>
        <w:tc>
          <w:tcPr>
            <w:tcW w:w="2827" w:type="dxa"/>
            <w:shd w:val="clear" w:color="auto" w:fill="auto"/>
            <w:vAlign w:val="center"/>
          </w:tcPr>
          <w:p w14:paraId="5CE84CFC"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Istniejące obciążenia hipoteczne nieruchomości lub wnioski o wpis w dziale czwartym księgi wieczystej </w:t>
            </w:r>
          </w:p>
        </w:tc>
        <w:tc>
          <w:tcPr>
            <w:tcW w:w="6840" w:type="dxa"/>
            <w:gridSpan w:val="2"/>
            <w:shd w:val="clear" w:color="auto" w:fill="auto"/>
            <w:vAlign w:val="center"/>
          </w:tcPr>
          <w:p w14:paraId="56DE3617" w14:textId="7DB2F266" w:rsidR="004A0CBE" w:rsidRPr="003A59FF" w:rsidRDefault="00EE5FA1" w:rsidP="00DD0A22">
            <w:pPr>
              <w:rPr>
                <w:rFonts w:ascii="Arial" w:hAnsi="Arial" w:cs="Arial"/>
                <w:sz w:val="20"/>
                <w:szCs w:val="20"/>
              </w:rPr>
            </w:pPr>
            <w:r>
              <w:rPr>
                <w:rFonts w:ascii="Arial" w:eastAsia="Arial" w:hAnsi="Arial" w:cs="Arial"/>
                <w:color w:val="000000" w:themeColor="text1"/>
                <w:sz w:val="20"/>
                <w:szCs w:val="20"/>
              </w:rPr>
              <w:t xml:space="preserve">Na dzień sporządzenia niniejszego prospektu brak istniejących obciążeń hipotecznych </w:t>
            </w:r>
            <w:r w:rsidRPr="000A0FF5">
              <w:rPr>
                <w:rFonts w:ascii="Arial" w:eastAsia="Arial" w:hAnsi="Arial" w:cs="Arial"/>
                <w:color w:val="000000" w:themeColor="text1"/>
                <w:sz w:val="20"/>
                <w:szCs w:val="20"/>
              </w:rPr>
              <w:t xml:space="preserve">nieruchomości </w:t>
            </w:r>
            <w:r>
              <w:rPr>
                <w:rFonts w:ascii="Arial" w:eastAsia="Arial" w:hAnsi="Arial" w:cs="Arial"/>
                <w:color w:val="000000" w:themeColor="text1"/>
                <w:sz w:val="20"/>
                <w:szCs w:val="20"/>
              </w:rPr>
              <w:t xml:space="preserve">oraz </w:t>
            </w:r>
            <w:r w:rsidRPr="000A0FF5">
              <w:rPr>
                <w:rFonts w:ascii="Arial" w:eastAsia="Arial" w:hAnsi="Arial" w:cs="Arial"/>
                <w:color w:val="000000" w:themeColor="text1"/>
                <w:sz w:val="20"/>
                <w:szCs w:val="20"/>
              </w:rPr>
              <w:t>wniosk</w:t>
            </w:r>
            <w:r>
              <w:rPr>
                <w:rFonts w:ascii="Arial" w:eastAsia="Arial" w:hAnsi="Arial" w:cs="Arial"/>
                <w:color w:val="000000" w:themeColor="text1"/>
                <w:sz w:val="20"/>
                <w:szCs w:val="20"/>
              </w:rPr>
              <w:t>ów</w:t>
            </w:r>
            <w:r w:rsidRPr="000A0FF5">
              <w:rPr>
                <w:rFonts w:ascii="Arial" w:eastAsia="Arial" w:hAnsi="Arial" w:cs="Arial"/>
                <w:color w:val="000000" w:themeColor="text1"/>
                <w:sz w:val="20"/>
                <w:szCs w:val="20"/>
              </w:rPr>
              <w:t xml:space="preserve"> o wpis w dziale czwartym księgi wieczystej</w:t>
            </w:r>
            <w:r>
              <w:rPr>
                <w:rFonts w:ascii="Arial" w:eastAsia="Arial" w:hAnsi="Arial" w:cs="Arial"/>
                <w:color w:val="000000" w:themeColor="text1"/>
                <w:sz w:val="20"/>
                <w:szCs w:val="20"/>
              </w:rPr>
              <w:t>.</w:t>
            </w:r>
          </w:p>
        </w:tc>
      </w:tr>
      <w:tr w:rsidR="009A32D9" w:rsidRPr="000A0FF5" w14:paraId="7712F948" w14:textId="77777777" w:rsidTr="00317958">
        <w:trPr>
          <w:trHeight w:val="917"/>
        </w:trPr>
        <w:tc>
          <w:tcPr>
            <w:tcW w:w="2827" w:type="dxa"/>
            <w:shd w:val="clear" w:color="auto" w:fill="auto"/>
            <w:vAlign w:val="center"/>
          </w:tcPr>
          <w:p w14:paraId="52C06010"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W przypadku braku księgi wieczystej informacja o powierzchni działki i stanie prawnym nieruchomości</w:t>
            </w:r>
            <w:r w:rsidRPr="000A0FF5">
              <w:rPr>
                <w:rFonts w:ascii="Arial" w:eastAsia="Arial" w:hAnsi="Arial" w:cs="Arial"/>
                <w:color w:val="000000" w:themeColor="text1"/>
                <w:sz w:val="20"/>
                <w:szCs w:val="20"/>
                <w:vertAlign w:val="superscript"/>
              </w:rPr>
              <w:footnoteReference w:id="2"/>
            </w:r>
            <w:r w:rsidRPr="000A0FF5">
              <w:rPr>
                <w:rFonts w:ascii="Arial" w:eastAsia="Arial" w:hAnsi="Arial" w:cs="Arial"/>
                <w:color w:val="000000" w:themeColor="text1"/>
                <w:sz w:val="20"/>
                <w:szCs w:val="20"/>
                <w:vertAlign w:val="superscript"/>
              </w:rPr>
              <w:t>)</w:t>
            </w:r>
            <w:r w:rsidRPr="000A0FF5">
              <w:rPr>
                <w:rFonts w:ascii="Arial" w:eastAsia="Arial" w:hAnsi="Arial" w:cs="Arial"/>
                <w:color w:val="000000" w:themeColor="text1"/>
                <w:sz w:val="20"/>
                <w:szCs w:val="20"/>
              </w:rPr>
              <w:t xml:space="preserve"> </w:t>
            </w:r>
          </w:p>
          <w:p w14:paraId="66707F6A" w14:textId="17FCA7DC" w:rsidR="004A0CBE" w:rsidRPr="000A0FF5" w:rsidRDefault="004A0CBE">
            <w:pPr>
              <w:rPr>
                <w:rFonts w:ascii="Arial" w:eastAsia="Arial" w:hAnsi="Arial" w:cs="Arial"/>
                <w:color w:val="000000" w:themeColor="text1"/>
                <w:sz w:val="20"/>
                <w:szCs w:val="20"/>
              </w:rPr>
            </w:pPr>
          </w:p>
        </w:tc>
        <w:tc>
          <w:tcPr>
            <w:tcW w:w="6840" w:type="dxa"/>
            <w:gridSpan w:val="2"/>
            <w:shd w:val="clear" w:color="auto" w:fill="auto"/>
            <w:vAlign w:val="center"/>
          </w:tcPr>
          <w:p w14:paraId="7B8C45C1" w14:textId="075B4409"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D55EA3">
              <w:rPr>
                <w:rFonts w:ascii="Arial" w:eastAsia="Arial" w:hAnsi="Arial" w:cs="Arial"/>
                <w:color w:val="000000" w:themeColor="text1"/>
                <w:sz w:val="20"/>
                <w:szCs w:val="20"/>
              </w:rPr>
              <w:t>.</w:t>
            </w:r>
          </w:p>
          <w:p w14:paraId="04D4E99E" w14:textId="3BB3CB55" w:rsidR="00172EF2" w:rsidRPr="000A0FF5" w:rsidRDefault="00172EF2">
            <w:pPr>
              <w:rPr>
                <w:rFonts w:ascii="Arial" w:eastAsia="Arial" w:hAnsi="Arial" w:cs="Arial"/>
                <w:color w:val="000000" w:themeColor="text1"/>
                <w:sz w:val="20"/>
                <w:szCs w:val="20"/>
              </w:rPr>
            </w:pPr>
          </w:p>
        </w:tc>
      </w:tr>
      <w:tr w:rsidR="009A32D9" w:rsidRPr="000A0FF5" w14:paraId="16782FEA" w14:textId="77777777" w:rsidTr="00317958">
        <w:trPr>
          <w:trHeight w:val="2597"/>
        </w:trPr>
        <w:tc>
          <w:tcPr>
            <w:tcW w:w="2827" w:type="dxa"/>
            <w:shd w:val="clear" w:color="auto" w:fill="auto"/>
            <w:vAlign w:val="center"/>
          </w:tcPr>
          <w:p w14:paraId="2DF249C6" w14:textId="77777777" w:rsidR="008E4D5E" w:rsidRPr="000A0FF5" w:rsidRDefault="007B472B">
            <w:pPr>
              <w:spacing w:after="1" w:line="238" w:lineRule="auto"/>
              <w:ind w:right="119"/>
              <w:rPr>
                <w:rFonts w:ascii="Arial" w:eastAsia="Arial" w:hAnsi="Arial" w:cs="Arial"/>
                <w:color w:val="000000" w:themeColor="text1"/>
                <w:sz w:val="20"/>
                <w:szCs w:val="20"/>
              </w:rPr>
            </w:pPr>
            <w:r w:rsidRPr="000A0FF5">
              <w:rPr>
                <w:rFonts w:ascii="Arial" w:eastAsia="Arial" w:hAnsi="Arial" w:cs="Arial"/>
                <w:color w:val="000000" w:themeColor="text1"/>
                <w:sz w:val="20"/>
                <w:szCs w:val="20"/>
              </w:rPr>
              <w:lastRenderedPageBreak/>
              <w:t xml:space="preserve">Informacje dotyczące obiektów istniejących położonych w sąsiedztwie inwestycji </w:t>
            </w:r>
          </w:p>
          <w:p w14:paraId="43050C44"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i wpływających na warunki życia</w:t>
            </w:r>
            <w:r w:rsidRPr="000A0FF5">
              <w:rPr>
                <w:rFonts w:ascii="Arial" w:eastAsia="Arial" w:hAnsi="Arial" w:cs="Arial"/>
                <w:color w:val="000000" w:themeColor="text1"/>
                <w:sz w:val="20"/>
                <w:szCs w:val="20"/>
                <w:vertAlign w:val="superscript"/>
              </w:rPr>
              <w:footnoteReference w:id="3"/>
            </w:r>
            <w:r w:rsidRPr="000A0FF5">
              <w:rPr>
                <w:rFonts w:ascii="Arial" w:eastAsia="Arial" w:hAnsi="Arial" w:cs="Arial"/>
                <w:color w:val="000000" w:themeColor="text1"/>
                <w:sz w:val="20"/>
                <w:szCs w:val="20"/>
                <w:vertAlign w:val="superscript"/>
              </w:rPr>
              <w:t>)</w:t>
            </w:r>
          </w:p>
        </w:tc>
        <w:tc>
          <w:tcPr>
            <w:tcW w:w="6840" w:type="dxa"/>
            <w:gridSpan w:val="2"/>
            <w:shd w:val="clear" w:color="auto" w:fill="auto"/>
            <w:vAlign w:val="center"/>
          </w:tcPr>
          <w:p w14:paraId="77046874" w14:textId="77777777" w:rsidR="009A4B6F" w:rsidRDefault="007B472B" w:rsidP="00DD0A22">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Uwarunkowania lokalizacji inwestycji wynikające z istniejącego stanu użytkowania terenów sąsiednich (np. z funkcji terenu, stref ochronnych, uciążliwości</w:t>
            </w:r>
            <w:r w:rsidR="00DD0A22">
              <w:rPr>
                <w:rFonts w:ascii="Arial" w:eastAsia="Arial" w:hAnsi="Arial" w:cs="Arial"/>
                <w:color w:val="000000" w:themeColor="text1"/>
                <w:sz w:val="20"/>
                <w:szCs w:val="20"/>
              </w:rPr>
              <w:t>)</w:t>
            </w:r>
            <w:r w:rsidR="00FC5545">
              <w:rPr>
                <w:rFonts w:ascii="Arial" w:eastAsia="Arial" w:hAnsi="Arial" w:cs="Arial"/>
                <w:color w:val="000000" w:themeColor="text1"/>
                <w:sz w:val="20"/>
                <w:szCs w:val="20"/>
              </w:rPr>
              <w:t>.</w:t>
            </w:r>
          </w:p>
          <w:p w14:paraId="1FFC7A60" w14:textId="77777777" w:rsidR="00FC5545" w:rsidRDefault="00FC5545" w:rsidP="00DD0A22">
            <w:pPr>
              <w:spacing w:line="259" w:lineRule="auto"/>
              <w:rPr>
                <w:rFonts w:ascii="Arial" w:eastAsia="Arial" w:hAnsi="Arial" w:cs="Arial"/>
                <w:color w:val="000000" w:themeColor="text1"/>
                <w:sz w:val="20"/>
                <w:szCs w:val="20"/>
              </w:rPr>
            </w:pPr>
          </w:p>
          <w:p w14:paraId="54FC6510" w14:textId="437FFF02" w:rsidR="00FC5545" w:rsidRDefault="00FC5545" w:rsidP="00FC5545">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W sąsiedztwie inwestycji znajdują się tereny zabudowy mieszkaniowej jednorodzinnej, </w:t>
            </w:r>
            <w:r w:rsidRPr="008A2B2F">
              <w:rPr>
                <w:rFonts w:ascii="Arial" w:eastAsia="Arial" w:hAnsi="Arial" w:cs="Arial"/>
                <w:color w:val="000000" w:themeColor="text1"/>
                <w:sz w:val="20"/>
                <w:szCs w:val="20"/>
              </w:rPr>
              <w:t>tereny zabudowy usługowej i/lub mieszkaniowej jednorodzinnej</w:t>
            </w:r>
            <w:r>
              <w:rPr>
                <w:rFonts w:ascii="Arial" w:eastAsia="Arial" w:hAnsi="Arial" w:cs="Arial"/>
                <w:color w:val="000000" w:themeColor="text1"/>
                <w:sz w:val="20"/>
                <w:szCs w:val="20"/>
              </w:rPr>
              <w:t xml:space="preserve">, </w:t>
            </w:r>
            <w:r w:rsidRPr="00BE2B9A">
              <w:rPr>
                <w:rFonts w:ascii="Arial" w:eastAsia="Arial" w:hAnsi="Arial" w:cs="Arial"/>
                <w:color w:val="000000" w:themeColor="text1"/>
                <w:sz w:val="20"/>
                <w:szCs w:val="20"/>
              </w:rPr>
              <w:t>tereny publicznych gminnych dróg klasy dojazdowej</w:t>
            </w:r>
            <w:r>
              <w:rPr>
                <w:rFonts w:ascii="Arial" w:eastAsia="Arial" w:hAnsi="Arial" w:cs="Arial"/>
                <w:color w:val="000000" w:themeColor="text1"/>
                <w:sz w:val="20"/>
                <w:szCs w:val="20"/>
              </w:rPr>
              <w:t xml:space="preserve">, </w:t>
            </w:r>
            <w:r w:rsidRPr="00BE2B9A">
              <w:rPr>
                <w:rFonts w:ascii="Arial" w:eastAsia="Arial" w:hAnsi="Arial" w:cs="Arial"/>
                <w:color w:val="000000" w:themeColor="text1"/>
                <w:sz w:val="20"/>
                <w:szCs w:val="20"/>
              </w:rPr>
              <w:t>tereny dróg wewnętrznych</w:t>
            </w:r>
            <w:r>
              <w:rPr>
                <w:rFonts w:ascii="Arial" w:eastAsia="Arial" w:hAnsi="Arial" w:cs="Arial"/>
                <w:color w:val="000000" w:themeColor="text1"/>
                <w:sz w:val="20"/>
                <w:szCs w:val="20"/>
              </w:rPr>
              <w:t xml:space="preserve"> oraz </w:t>
            </w:r>
            <w:r w:rsidRPr="00BE2B9A">
              <w:rPr>
                <w:rFonts w:ascii="Arial" w:eastAsia="Arial" w:hAnsi="Arial" w:cs="Arial"/>
                <w:color w:val="000000" w:themeColor="text1"/>
                <w:sz w:val="20"/>
                <w:szCs w:val="20"/>
              </w:rPr>
              <w:t>tereny ciągów pieszo-jezdnych</w:t>
            </w:r>
            <w:r>
              <w:rPr>
                <w:rFonts w:ascii="Arial" w:eastAsia="Arial" w:hAnsi="Arial" w:cs="Arial"/>
                <w:color w:val="000000" w:themeColor="text1"/>
                <w:sz w:val="20"/>
                <w:szCs w:val="20"/>
              </w:rPr>
              <w:t>.</w:t>
            </w:r>
          </w:p>
          <w:p w14:paraId="1EFF1153" w14:textId="77777777" w:rsidR="00FC5545" w:rsidRDefault="00FC5545" w:rsidP="00FC5545">
            <w:pPr>
              <w:spacing w:line="259" w:lineRule="auto"/>
              <w:rPr>
                <w:rFonts w:ascii="Arial" w:eastAsia="Arial" w:hAnsi="Arial" w:cs="Arial"/>
                <w:color w:val="000000" w:themeColor="text1"/>
                <w:sz w:val="20"/>
                <w:szCs w:val="20"/>
              </w:rPr>
            </w:pPr>
          </w:p>
          <w:p w14:paraId="0181941A" w14:textId="77777777" w:rsidR="00FC5545" w:rsidRDefault="00FC5545" w:rsidP="00FC5545">
            <w:pPr>
              <w:spacing w:line="259" w:lineRule="auto"/>
              <w:ind w:left="1"/>
              <w:rPr>
                <w:rFonts w:ascii="Arial" w:hAnsi="Arial" w:cs="Arial"/>
                <w:color w:val="000000" w:themeColor="text1"/>
                <w:sz w:val="20"/>
                <w:szCs w:val="20"/>
              </w:rPr>
            </w:pPr>
            <w:r>
              <w:rPr>
                <w:rFonts w:ascii="Arial" w:hAnsi="Arial" w:cs="Arial"/>
                <w:color w:val="000000" w:themeColor="text1"/>
                <w:sz w:val="20"/>
                <w:szCs w:val="20"/>
              </w:rPr>
              <w:t>Działka o numerze ewidencyjnym 362/12 położona w miejscowości Wola Kopcowa znajduje się na terenie strefy krajobrazowej „C” Podkieleckiego Obszaru Chronionego Krajobrazu, na której nie przewidziano ograniczeń użytkowania w postaci zakazów.</w:t>
            </w:r>
          </w:p>
          <w:p w14:paraId="631B63D0" w14:textId="77777777" w:rsidR="00FC5545" w:rsidRDefault="00FC5545" w:rsidP="00FC5545">
            <w:pPr>
              <w:spacing w:line="259" w:lineRule="auto"/>
              <w:ind w:left="1"/>
              <w:rPr>
                <w:rFonts w:ascii="Arial" w:hAnsi="Arial" w:cs="Arial"/>
                <w:color w:val="000000" w:themeColor="text1"/>
                <w:sz w:val="20"/>
                <w:szCs w:val="20"/>
              </w:rPr>
            </w:pPr>
          </w:p>
          <w:p w14:paraId="74059D80" w14:textId="41561172" w:rsidR="00FC5545" w:rsidRPr="00FC5545" w:rsidRDefault="00FC5545" w:rsidP="00FC5545">
            <w:pPr>
              <w:spacing w:line="259" w:lineRule="auto"/>
              <w:ind w:left="1"/>
              <w:rPr>
                <w:rFonts w:ascii="Arial" w:hAnsi="Arial" w:cs="Arial"/>
                <w:color w:val="000000" w:themeColor="text1"/>
                <w:sz w:val="20"/>
                <w:szCs w:val="20"/>
              </w:rPr>
            </w:pPr>
            <w:r>
              <w:rPr>
                <w:rFonts w:ascii="Arial" w:hAnsi="Arial" w:cs="Arial"/>
                <w:color w:val="000000" w:themeColor="text1"/>
                <w:sz w:val="20"/>
                <w:szCs w:val="20"/>
              </w:rPr>
              <w:t>Natomiast w promieniu 1 km od przedmiotowej działki znajdują się fragmenty stref krajobrazowych „A” i „B” Podkieleckiego Obszaru Chronionego Krajobrazu, na których obowiązują zakazy wymienione w uchwale Nr XIV/200/15 Sejmiku Województwa Świętokrzyskiego z dnia 7</w:t>
            </w:r>
            <w:r w:rsidR="00137F4F">
              <w:rPr>
                <w:rFonts w:ascii="Arial" w:hAnsi="Arial" w:cs="Arial"/>
                <w:color w:val="000000" w:themeColor="text1"/>
                <w:sz w:val="20"/>
                <w:szCs w:val="20"/>
              </w:rPr>
              <w:t> </w:t>
            </w:r>
            <w:r>
              <w:rPr>
                <w:rFonts w:ascii="Arial" w:hAnsi="Arial" w:cs="Arial"/>
                <w:color w:val="000000" w:themeColor="text1"/>
                <w:sz w:val="20"/>
                <w:szCs w:val="20"/>
              </w:rPr>
              <w:t>września 2015 r. w sprawie wyznaczenia Podkieleckiego Obszaru Chronionego Krajobrazu.</w:t>
            </w:r>
          </w:p>
        </w:tc>
      </w:tr>
      <w:tr w:rsidR="009A32D9" w:rsidRPr="000A0FF5" w14:paraId="21BCD2CD" w14:textId="77777777" w:rsidTr="00317958">
        <w:trPr>
          <w:trHeight w:val="2505"/>
        </w:trPr>
        <w:tc>
          <w:tcPr>
            <w:tcW w:w="2827" w:type="dxa"/>
            <w:vMerge w:val="restart"/>
            <w:shd w:val="clear" w:color="auto" w:fill="auto"/>
            <w:vAlign w:val="center"/>
          </w:tcPr>
          <w:p w14:paraId="1BD2D397" w14:textId="77777777" w:rsidR="008E4D5E" w:rsidRPr="000A0FF5" w:rsidRDefault="007B472B">
            <w:pPr>
              <w:spacing w:after="143" w:line="238" w:lineRule="auto"/>
              <w:ind w:right="9"/>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Akty planowania przestrzennego i inne akty prawne na terenie objętym przedsięwzięciem deweloperskim lub zadaniem inwestycyjnym </w:t>
            </w:r>
          </w:p>
          <w:p w14:paraId="020C0873"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  </w:t>
            </w:r>
          </w:p>
        </w:tc>
        <w:tc>
          <w:tcPr>
            <w:tcW w:w="2587" w:type="dxa"/>
            <w:shd w:val="clear" w:color="auto" w:fill="auto"/>
            <w:vAlign w:val="center"/>
          </w:tcPr>
          <w:p w14:paraId="22ACC6EC" w14:textId="77777777" w:rsidR="008E4D5E" w:rsidRPr="000A0FF5" w:rsidRDefault="007B472B">
            <w:pPr>
              <w:pBdr>
                <w:top w:val="nil"/>
                <w:left w:val="nil"/>
                <w:bottom w:val="nil"/>
                <w:right w:val="nil"/>
                <w:between w:val="nil"/>
              </w:pBdr>
              <w:rPr>
                <w:rFonts w:ascii="Arial" w:eastAsia="Arial" w:hAnsi="Arial" w:cs="Arial"/>
                <w:i/>
                <w:color w:val="000000" w:themeColor="text1"/>
                <w:sz w:val="20"/>
                <w:szCs w:val="20"/>
              </w:rPr>
            </w:pPr>
            <w:r w:rsidRPr="000A0FF5">
              <w:rPr>
                <w:rFonts w:ascii="Arial" w:eastAsia="Arial" w:hAnsi="Arial" w:cs="Arial"/>
                <w:color w:val="000000" w:themeColor="text1"/>
                <w:sz w:val="20"/>
                <w:szCs w:val="20"/>
              </w:rPr>
              <w:t>Plan ogólny gminy</w:t>
            </w:r>
          </w:p>
          <w:p w14:paraId="5958067B" w14:textId="77777777" w:rsidR="008E4D5E" w:rsidRPr="000A0FF5" w:rsidRDefault="008E4D5E">
            <w:pPr>
              <w:spacing w:line="259" w:lineRule="auto"/>
              <w:ind w:left="2" w:right="48"/>
              <w:rPr>
                <w:rFonts w:ascii="Arial" w:eastAsia="Arial" w:hAnsi="Arial" w:cs="Arial"/>
                <w:color w:val="000000" w:themeColor="text1"/>
                <w:sz w:val="20"/>
                <w:szCs w:val="20"/>
              </w:rPr>
            </w:pPr>
          </w:p>
        </w:tc>
        <w:tc>
          <w:tcPr>
            <w:tcW w:w="4253" w:type="dxa"/>
            <w:shd w:val="clear" w:color="auto" w:fill="auto"/>
            <w:vAlign w:val="center"/>
          </w:tcPr>
          <w:p w14:paraId="1B4946D9" w14:textId="77777777" w:rsidR="00757880" w:rsidRDefault="007B472B">
            <w:pPr>
              <w:spacing w:line="259" w:lineRule="auto"/>
              <w:ind w:right="46"/>
              <w:rPr>
                <w:rFonts w:ascii="Arial" w:eastAsia="Arial" w:hAnsi="Arial" w:cs="Arial"/>
                <w:color w:val="000000" w:themeColor="text1"/>
                <w:sz w:val="20"/>
                <w:szCs w:val="20"/>
              </w:rPr>
            </w:pPr>
            <w:r w:rsidRPr="000A0FF5">
              <w:rPr>
                <w:rFonts w:ascii="Arial" w:eastAsia="Arial" w:hAnsi="Arial" w:cs="Arial"/>
                <w:color w:val="000000" w:themeColor="text1"/>
                <w:sz w:val="20"/>
                <w:szCs w:val="20"/>
              </w:rPr>
              <w:t>Brak planu ogólnego gminy.</w:t>
            </w:r>
          </w:p>
          <w:p w14:paraId="73141373" w14:textId="77777777" w:rsidR="00757880" w:rsidRDefault="00757880">
            <w:pPr>
              <w:spacing w:line="259" w:lineRule="auto"/>
              <w:ind w:right="46"/>
              <w:rPr>
                <w:rFonts w:ascii="Arial" w:eastAsia="Arial" w:hAnsi="Arial" w:cs="Arial"/>
                <w:color w:val="000000" w:themeColor="text1"/>
                <w:sz w:val="20"/>
                <w:szCs w:val="20"/>
              </w:rPr>
            </w:pPr>
          </w:p>
          <w:p w14:paraId="4D863DA5" w14:textId="6B6DEAC5" w:rsidR="00720A3A" w:rsidRDefault="007B472B" w:rsidP="00757880">
            <w:pPr>
              <w:spacing w:line="259" w:lineRule="auto"/>
              <w:ind w:right="46"/>
              <w:rPr>
                <w:rFonts w:ascii="Arial" w:eastAsia="Arial" w:hAnsi="Arial" w:cs="Arial"/>
                <w:color w:val="000000" w:themeColor="text1"/>
                <w:sz w:val="20"/>
                <w:szCs w:val="20"/>
              </w:rPr>
            </w:pPr>
            <w:r w:rsidRPr="000A0FF5">
              <w:rPr>
                <w:rFonts w:ascii="Arial" w:eastAsia="Arial" w:hAnsi="Arial" w:cs="Arial"/>
                <w:color w:val="000000" w:themeColor="text1"/>
                <w:sz w:val="20"/>
                <w:szCs w:val="20"/>
              </w:rPr>
              <w:t>Aktualnie obowiązuje studium:</w:t>
            </w:r>
            <w:r w:rsidR="00757880">
              <w:rPr>
                <w:rFonts w:ascii="Arial" w:eastAsia="Arial" w:hAnsi="Arial" w:cs="Arial"/>
                <w:color w:val="000000" w:themeColor="text1"/>
                <w:sz w:val="20"/>
                <w:szCs w:val="20"/>
              </w:rPr>
              <w:t xml:space="preserve"> </w:t>
            </w:r>
            <w:r w:rsidRPr="000A0FF5">
              <w:rPr>
                <w:rFonts w:ascii="Arial" w:eastAsia="Arial" w:hAnsi="Arial" w:cs="Arial"/>
                <w:color w:val="000000" w:themeColor="text1"/>
                <w:sz w:val="20"/>
                <w:szCs w:val="20"/>
                <w:shd w:val="clear" w:color="auto" w:fill="FEFEFE"/>
              </w:rPr>
              <w:t>Studium uwarunkowań i kierunków zagospodarowania przestrzennego</w:t>
            </w:r>
            <w:r w:rsidR="00BB7667">
              <w:rPr>
                <w:rFonts w:ascii="Arial" w:eastAsia="Arial" w:hAnsi="Arial" w:cs="Arial"/>
                <w:color w:val="000000" w:themeColor="text1"/>
                <w:sz w:val="20"/>
                <w:szCs w:val="20"/>
                <w:shd w:val="clear" w:color="auto" w:fill="FEFEFE"/>
              </w:rPr>
              <w:t xml:space="preserve">, które </w:t>
            </w:r>
            <w:r w:rsidR="00720A3A">
              <w:rPr>
                <w:rFonts w:ascii="Arial" w:eastAsia="Arial" w:hAnsi="Arial" w:cs="Arial"/>
                <w:color w:val="000000" w:themeColor="text1"/>
                <w:sz w:val="20"/>
                <w:szCs w:val="20"/>
                <w:shd w:val="clear" w:color="auto" w:fill="FEFEFE"/>
              </w:rPr>
              <w:t>dostępne jest pod</w:t>
            </w:r>
            <w:r w:rsidR="00757880">
              <w:rPr>
                <w:rFonts w:ascii="Arial" w:eastAsia="Arial" w:hAnsi="Arial" w:cs="Arial"/>
                <w:color w:val="000000" w:themeColor="text1"/>
                <w:sz w:val="20"/>
                <w:szCs w:val="20"/>
                <w:shd w:val="clear" w:color="auto" w:fill="FEFEFE"/>
              </w:rPr>
              <w:t> </w:t>
            </w:r>
            <w:r w:rsidR="00720A3A">
              <w:rPr>
                <w:rFonts w:ascii="Arial" w:eastAsia="Arial" w:hAnsi="Arial" w:cs="Arial"/>
                <w:color w:val="000000" w:themeColor="text1"/>
                <w:sz w:val="20"/>
                <w:szCs w:val="20"/>
                <w:shd w:val="clear" w:color="auto" w:fill="FEFEFE"/>
              </w:rPr>
              <w:t>linkiem:</w:t>
            </w:r>
          </w:p>
          <w:p w14:paraId="08685274" w14:textId="77777777" w:rsidR="00720A3A" w:rsidRDefault="00720A3A" w:rsidP="00720A3A">
            <w:pPr>
              <w:rPr>
                <w:rFonts w:ascii="Arial" w:eastAsia="Arial" w:hAnsi="Arial" w:cs="Arial"/>
                <w:color w:val="000000" w:themeColor="text1"/>
                <w:sz w:val="20"/>
                <w:szCs w:val="20"/>
              </w:rPr>
            </w:pPr>
          </w:p>
          <w:p w14:paraId="7A78244F" w14:textId="31F7BF08" w:rsidR="00DD0A22" w:rsidRPr="00720A3A" w:rsidRDefault="00DD0A22" w:rsidP="00720A3A">
            <w:pPr>
              <w:rPr>
                <w:rFonts w:ascii="Arial" w:eastAsia="Arial" w:hAnsi="Arial" w:cs="Arial"/>
                <w:color w:val="000000" w:themeColor="text1"/>
                <w:sz w:val="20"/>
                <w:szCs w:val="20"/>
              </w:rPr>
            </w:pPr>
            <w:r w:rsidRPr="00DD0A22">
              <w:rPr>
                <w:rFonts w:ascii="Arial" w:hAnsi="Arial" w:cs="Arial"/>
                <w:sz w:val="20"/>
                <w:szCs w:val="20"/>
              </w:rPr>
              <w:t>https://maslow.biuletyn.net/?bip=1&amp;cid=1079&amp;bsc=N</w:t>
            </w:r>
          </w:p>
          <w:p w14:paraId="7953DFC7" w14:textId="2A62DC10" w:rsidR="00FA5F95" w:rsidRPr="000A0FF5" w:rsidRDefault="00FA5F95">
            <w:pPr>
              <w:spacing w:line="259" w:lineRule="auto"/>
              <w:ind w:right="46"/>
              <w:rPr>
                <w:rFonts w:ascii="Arial" w:eastAsia="Arial" w:hAnsi="Arial" w:cs="Arial"/>
                <w:color w:val="000000" w:themeColor="text1"/>
                <w:sz w:val="20"/>
                <w:szCs w:val="20"/>
              </w:rPr>
            </w:pPr>
          </w:p>
        </w:tc>
      </w:tr>
      <w:tr w:rsidR="009A32D9" w:rsidRPr="000A0FF5" w14:paraId="798B2E2F" w14:textId="77777777" w:rsidTr="00317958">
        <w:trPr>
          <w:trHeight w:val="763"/>
        </w:trPr>
        <w:tc>
          <w:tcPr>
            <w:tcW w:w="2827" w:type="dxa"/>
            <w:vMerge/>
            <w:shd w:val="clear" w:color="auto" w:fill="auto"/>
            <w:vAlign w:val="center"/>
          </w:tcPr>
          <w:p w14:paraId="63EFBF8A"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shd w:val="clear" w:color="auto" w:fill="auto"/>
            <w:vAlign w:val="center"/>
          </w:tcPr>
          <w:p w14:paraId="16D6C64F"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Miejscowy plan zagospodarowania przestrzennego </w:t>
            </w:r>
          </w:p>
          <w:p w14:paraId="7F93EC64" w14:textId="2B8E8D7D" w:rsidR="009A4B6F" w:rsidRPr="000A0FF5" w:rsidRDefault="009A4B6F">
            <w:pPr>
              <w:spacing w:line="259" w:lineRule="auto"/>
              <w:ind w:left="2"/>
              <w:rPr>
                <w:rFonts w:ascii="Arial" w:eastAsia="Arial" w:hAnsi="Arial" w:cs="Arial"/>
                <w:color w:val="000000" w:themeColor="text1"/>
                <w:sz w:val="20"/>
                <w:szCs w:val="20"/>
              </w:rPr>
            </w:pPr>
          </w:p>
        </w:tc>
        <w:tc>
          <w:tcPr>
            <w:tcW w:w="4253" w:type="dxa"/>
            <w:shd w:val="clear" w:color="auto" w:fill="auto"/>
            <w:vAlign w:val="center"/>
          </w:tcPr>
          <w:p w14:paraId="72B8F268" w14:textId="350D8C8B" w:rsidR="007B56A4" w:rsidRDefault="00DD0A22">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Dla działki obowiązuje miejscowy plan zagospodarowania przestrzennego uchwalony uchwałą z dnia 24.10.2019 r. N</w:t>
            </w:r>
            <w:r w:rsidR="00DE6F86">
              <w:rPr>
                <w:rFonts w:ascii="Arial" w:eastAsia="Arial" w:hAnsi="Arial" w:cs="Arial"/>
                <w:color w:val="000000" w:themeColor="text1"/>
                <w:sz w:val="20"/>
                <w:szCs w:val="20"/>
              </w:rPr>
              <w:t>r </w:t>
            </w:r>
            <w:r>
              <w:rPr>
                <w:rFonts w:ascii="Arial" w:eastAsia="Arial" w:hAnsi="Arial" w:cs="Arial"/>
                <w:color w:val="000000" w:themeColor="text1"/>
                <w:sz w:val="20"/>
                <w:szCs w:val="20"/>
              </w:rPr>
              <w:t>XII/144//2019, ogłoszoną w Dzienniku Urzędowym Województwa Świętokrzyskiego z dnia 31 października 2019 r., wraz</w:t>
            </w:r>
            <w:r w:rsidR="00DE6F86">
              <w:rPr>
                <w:rFonts w:ascii="Arial" w:eastAsia="Arial" w:hAnsi="Arial" w:cs="Arial"/>
                <w:color w:val="000000" w:themeColor="text1"/>
                <w:sz w:val="20"/>
                <w:szCs w:val="20"/>
              </w:rPr>
              <w:t> </w:t>
            </w:r>
            <w:r>
              <w:rPr>
                <w:rFonts w:ascii="Arial" w:eastAsia="Arial" w:hAnsi="Arial" w:cs="Arial"/>
                <w:color w:val="000000" w:themeColor="text1"/>
                <w:sz w:val="20"/>
                <w:szCs w:val="20"/>
              </w:rPr>
              <w:t>z</w:t>
            </w:r>
            <w:r w:rsidR="00DE6F86">
              <w:rPr>
                <w:rFonts w:ascii="Arial" w:eastAsia="Arial" w:hAnsi="Arial" w:cs="Arial"/>
                <w:color w:val="000000" w:themeColor="text1"/>
                <w:sz w:val="20"/>
                <w:szCs w:val="20"/>
              </w:rPr>
              <w:t> </w:t>
            </w:r>
            <w:r>
              <w:rPr>
                <w:rFonts w:ascii="Arial" w:eastAsia="Arial" w:hAnsi="Arial" w:cs="Arial"/>
                <w:color w:val="000000" w:themeColor="text1"/>
                <w:sz w:val="20"/>
                <w:szCs w:val="20"/>
              </w:rPr>
              <w:t xml:space="preserve">rozstrzygnięciem nadzorczym z dnia 09.12.2019 r. opublikowanym w Dzienniku Urzędowym Województwa Świętokrzyskiego z dnia 13.12.2019 r. </w:t>
            </w:r>
            <w:r w:rsidR="00720A3A">
              <w:rPr>
                <w:rFonts w:ascii="Arial" w:eastAsia="Arial" w:hAnsi="Arial" w:cs="Arial"/>
                <w:color w:val="000000" w:themeColor="text1"/>
                <w:sz w:val="20"/>
                <w:szCs w:val="20"/>
              </w:rPr>
              <w:t>poz. 519, zwany dalej także „mpzp”.</w:t>
            </w:r>
          </w:p>
          <w:p w14:paraId="5CF7AAB6" w14:textId="77777777" w:rsidR="00720A3A" w:rsidRDefault="00720A3A">
            <w:pPr>
              <w:spacing w:line="259" w:lineRule="auto"/>
              <w:rPr>
                <w:rFonts w:ascii="Arial" w:eastAsia="Arial" w:hAnsi="Arial" w:cs="Arial"/>
                <w:color w:val="000000" w:themeColor="text1"/>
                <w:sz w:val="20"/>
                <w:szCs w:val="20"/>
              </w:rPr>
            </w:pPr>
          </w:p>
          <w:p w14:paraId="6A2C173C" w14:textId="671495EC" w:rsidR="00720A3A" w:rsidRDefault="00720A3A">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Treść mpzp dostępna jest pod linkiem:</w:t>
            </w:r>
          </w:p>
          <w:p w14:paraId="4343E121" w14:textId="77777777" w:rsidR="00720A3A" w:rsidRDefault="00720A3A">
            <w:pPr>
              <w:spacing w:line="259" w:lineRule="auto"/>
              <w:rPr>
                <w:rFonts w:ascii="Arial" w:eastAsia="Arial" w:hAnsi="Arial" w:cs="Arial"/>
                <w:color w:val="000000" w:themeColor="text1"/>
                <w:sz w:val="20"/>
                <w:szCs w:val="20"/>
              </w:rPr>
            </w:pPr>
          </w:p>
          <w:p w14:paraId="256C7395" w14:textId="3FB50FE5" w:rsidR="00720A3A" w:rsidRDefault="00720A3A">
            <w:pPr>
              <w:spacing w:line="259" w:lineRule="auto"/>
              <w:rPr>
                <w:rFonts w:ascii="Arial" w:eastAsia="Arial" w:hAnsi="Arial" w:cs="Arial"/>
                <w:color w:val="000000" w:themeColor="text1"/>
                <w:sz w:val="20"/>
                <w:szCs w:val="20"/>
              </w:rPr>
            </w:pPr>
            <w:r w:rsidRPr="00720A3A">
              <w:rPr>
                <w:rFonts w:ascii="Arial" w:eastAsia="Arial" w:hAnsi="Arial" w:cs="Arial"/>
                <w:color w:val="000000" w:themeColor="text1"/>
                <w:sz w:val="20"/>
                <w:szCs w:val="20"/>
              </w:rPr>
              <w:t>https://maslow.biuletyn.net/?bip=1&amp;cid=1094&amp;bsc=N</w:t>
            </w:r>
          </w:p>
          <w:p w14:paraId="36F89D89" w14:textId="77777777" w:rsidR="00720A3A" w:rsidRDefault="00720A3A">
            <w:pPr>
              <w:spacing w:line="259" w:lineRule="auto"/>
              <w:rPr>
                <w:rFonts w:ascii="Arial" w:eastAsia="Arial" w:hAnsi="Arial" w:cs="Arial"/>
                <w:color w:val="000000" w:themeColor="text1"/>
                <w:sz w:val="20"/>
                <w:szCs w:val="20"/>
              </w:rPr>
            </w:pPr>
          </w:p>
          <w:p w14:paraId="383CCF3F" w14:textId="577B760A" w:rsidR="00720A3A" w:rsidRDefault="00720A3A">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Poniżej znajduje się również link do Systemu Informac</w:t>
            </w:r>
            <w:r w:rsidR="00C36A71">
              <w:rPr>
                <w:rFonts w:ascii="Arial" w:eastAsia="Arial" w:hAnsi="Arial" w:cs="Arial"/>
                <w:color w:val="000000" w:themeColor="text1"/>
                <w:sz w:val="20"/>
                <w:szCs w:val="20"/>
              </w:rPr>
              <w:t xml:space="preserve">ji </w:t>
            </w:r>
            <w:r>
              <w:rPr>
                <w:rFonts w:ascii="Arial" w:eastAsia="Arial" w:hAnsi="Arial" w:cs="Arial"/>
                <w:color w:val="000000" w:themeColor="text1"/>
                <w:sz w:val="20"/>
                <w:szCs w:val="20"/>
              </w:rPr>
              <w:t>Przestrzennej Masłów, w którym można znaleźć ustalenia mpzp:</w:t>
            </w:r>
          </w:p>
          <w:p w14:paraId="3F4C5C80" w14:textId="77777777" w:rsidR="00720A3A" w:rsidRDefault="00720A3A">
            <w:pPr>
              <w:spacing w:line="259" w:lineRule="auto"/>
              <w:rPr>
                <w:rFonts w:ascii="Arial" w:eastAsia="Arial" w:hAnsi="Arial" w:cs="Arial"/>
                <w:color w:val="000000" w:themeColor="text1"/>
                <w:sz w:val="20"/>
                <w:szCs w:val="20"/>
              </w:rPr>
            </w:pPr>
          </w:p>
          <w:p w14:paraId="6C826E26" w14:textId="307FD50E" w:rsidR="00720A3A" w:rsidRDefault="00720A3A">
            <w:pPr>
              <w:spacing w:line="259" w:lineRule="auto"/>
              <w:rPr>
                <w:rFonts w:ascii="Arial" w:eastAsia="Arial" w:hAnsi="Arial" w:cs="Arial"/>
                <w:color w:val="000000" w:themeColor="text1"/>
                <w:sz w:val="20"/>
                <w:szCs w:val="20"/>
              </w:rPr>
            </w:pPr>
            <w:r w:rsidRPr="00720A3A">
              <w:rPr>
                <w:rFonts w:ascii="Arial" w:eastAsia="Arial" w:hAnsi="Arial" w:cs="Arial"/>
                <w:color w:val="000000" w:themeColor="text1"/>
                <w:sz w:val="20"/>
                <w:szCs w:val="20"/>
              </w:rPr>
              <w:t>https://sip.gison.pl/maslow</w:t>
            </w:r>
          </w:p>
          <w:p w14:paraId="4EE12723" w14:textId="77777777" w:rsidR="00720A3A" w:rsidRDefault="00720A3A">
            <w:pPr>
              <w:spacing w:line="259" w:lineRule="auto"/>
              <w:rPr>
                <w:rFonts w:ascii="Arial" w:eastAsia="Arial" w:hAnsi="Arial" w:cs="Arial"/>
                <w:color w:val="000000" w:themeColor="text1"/>
                <w:sz w:val="20"/>
                <w:szCs w:val="20"/>
              </w:rPr>
            </w:pPr>
          </w:p>
          <w:p w14:paraId="1172BB61" w14:textId="7033B4E9" w:rsidR="00720A3A" w:rsidRPr="000A0FF5" w:rsidRDefault="00720A3A">
            <w:pPr>
              <w:spacing w:line="259" w:lineRule="auto"/>
              <w:rPr>
                <w:rFonts w:ascii="Arial" w:eastAsia="Arial" w:hAnsi="Arial" w:cs="Arial"/>
                <w:color w:val="000000" w:themeColor="text1"/>
                <w:sz w:val="20"/>
                <w:szCs w:val="20"/>
              </w:rPr>
            </w:pPr>
          </w:p>
        </w:tc>
      </w:tr>
      <w:tr w:rsidR="009A32D9" w:rsidRPr="000A0FF5" w14:paraId="1CEEAD1E" w14:textId="77777777" w:rsidTr="00317958">
        <w:trPr>
          <w:trHeight w:val="1368"/>
        </w:trPr>
        <w:tc>
          <w:tcPr>
            <w:tcW w:w="2827" w:type="dxa"/>
            <w:vMerge/>
            <w:shd w:val="clear" w:color="auto" w:fill="auto"/>
            <w:vAlign w:val="center"/>
          </w:tcPr>
          <w:p w14:paraId="6B77B8E2"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shd w:val="clear" w:color="auto" w:fill="auto"/>
            <w:vAlign w:val="center"/>
          </w:tcPr>
          <w:p w14:paraId="6AFCA106"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Miejscowy plan odbudowy  </w:t>
            </w:r>
          </w:p>
        </w:tc>
        <w:tc>
          <w:tcPr>
            <w:tcW w:w="4253" w:type="dxa"/>
            <w:shd w:val="clear" w:color="auto" w:fill="auto"/>
            <w:vAlign w:val="center"/>
          </w:tcPr>
          <w:p w14:paraId="0FC3106F" w14:textId="1E9734EE" w:rsidR="00951AB3" w:rsidRPr="000A0FF5" w:rsidRDefault="00951AB3" w:rsidP="00951AB3">
            <w:pPr>
              <w:spacing w:after="160" w:line="259" w:lineRule="auto"/>
              <w:rPr>
                <w:rFonts w:ascii="Arial" w:hAnsi="Arial" w:cs="Arial"/>
                <w:color w:val="000000" w:themeColor="text1"/>
                <w:sz w:val="20"/>
                <w:szCs w:val="20"/>
              </w:rPr>
            </w:pPr>
            <w:r w:rsidRPr="000A0FF5">
              <w:rPr>
                <w:rFonts w:ascii="Arial" w:hAnsi="Arial" w:cs="Arial"/>
                <w:color w:val="000000" w:themeColor="text1"/>
                <w:sz w:val="20"/>
                <w:szCs w:val="20"/>
              </w:rPr>
              <w:t>Nie została podjęta uchwały dotycząca miejscowego planu odbudowy.</w:t>
            </w:r>
          </w:p>
          <w:p w14:paraId="78BA44CF" w14:textId="2D8B11E1" w:rsidR="008E4D5E" w:rsidRPr="000A0FF5" w:rsidRDefault="00951AB3" w:rsidP="00951AB3">
            <w:pPr>
              <w:spacing w:after="160" w:line="259" w:lineRule="auto"/>
              <w:rPr>
                <w:rFonts w:ascii="Arial" w:eastAsia="Arial" w:hAnsi="Arial" w:cs="Arial"/>
                <w:i/>
                <w:color w:val="000000" w:themeColor="text1"/>
                <w:sz w:val="20"/>
                <w:szCs w:val="20"/>
              </w:rPr>
            </w:pPr>
            <w:r w:rsidRPr="000A0FF5">
              <w:rPr>
                <w:rFonts w:ascii="Arial" w:hAnsi="Arial" w:cs="Arial"/>
                <w:b/>
                <w:bCs/>
                <w:color w:val="000000" w:themeColor="text1"/>
                <w:sz w:val="20"/>
                <w:szCs w:val="20"/>
              </w:rPr>
              <w:t>Źródło:</w:t>
            </w:r>
            <w:r w:rsidRPr="000A0FF5">
              <w:rPr>
                <w:rFonts w:ascii="Arial" w:hAnsi="Arial" w:cs="Arial"/>
                <w:color w:val="000000" w:themeColor="text1"/>
                <w:sz w:val="20"/>
                <w:szCs w:val="20"/>
              </w:rPr>
              <w:t xml:space="preserve"> Pismo </w:t>
            </w:r>
            <w:r w:rsidR="00720A3A">
              <w:rPr>
                <w:rFonts w:ascii="Arial" w:hAnsi="Arial" w:cs="Arial"/>
                <w:color w:val="000000" w:themeColor="text1"/>
                <w:sz w:val="20"/>
                <w:szCs w:val="20"/>
              </w:rPr>
              <w:t>Przewodniczącego Rady Gminy Masłów z dnia 5 listopada 2024 roku</w:t>
            </w:r>
          </w:p>
        </w:tc>
      </w:tr>
      <w:tr w:rsidR="009A32D9" w:rsidRPr="000A0FF5" w14:paraId="1874748E" w14:textId="77777777" w:rsidTr="00317958">
        <w:trPr>
          <w:trHeight w:val="201"/>
        </w:trPr>
        <w:tc>
          <w:tcPr>
            <w:tcW w:w="2827" w:type="dxa"/>
            <w:vMerge/>
            <w:shd w:val="clear" w:color="auto" w:fill="auto"/>
            <w:vAlign w:val="center"/>
          </w:tcPr>
          <w:p w14:paraId="0B740B61" w14:textId="77777777" w:rsidR="008E4D5E" w:rsidRPr="000A0FF5" w:rsidRDefault="008E4D5E">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2587" w:type="dxa"/>
            <w:shd w:val="clear" w:color="auto" w:fill="auto"/>
            <w:vAlign w:val="center"/>
          </w:tcPr>
          <w:p w14:paraId="7DE5338B"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Inne</w:t>
            </w:r>
            <w:r w:rsidRPr="000A0FF5">
              <w:rPr>
                <w:rFonts w:ascii="Arial" w:eastAsia="Arial" w:hAnsi="Arial" w:cs="Arial"/>
                <w:color w:val="000000" w:themeColor="text1"/>
                <w:sz w:val="20"/>
                <w:szCs w:val="20"/>
                <w:vertAlign w:val="superscript"/>
              </w:rPr>
              <w:footnoteReference w:id="4"/>
            </w:r>
            <w:r w:rsidRPr="000A0FF5">
              <w:rPr>
                <w:rFonts w:ascii="Arial" w:eastAsia="Arial" w:hAnsi="Arial" w:cs="Arial"/>
                <w:color w:val="000000" w:themeColor="text1"/>
                <w:sz w:val="20"/>
                <w:szCs w:val="20"/>
                <w:vertAlign w:val="superscript"/>
              </w:rPr>
              <w:t>)</w:t>
            </w:r>
          </w:p>
        </w:tc>
        <w:tc>
          <w:tcPr>
            <w:tcW w:w="4253" w:type="dxa"/>
            <w:shd w:val="clear" w:color="auto" w:fill="auto"/>
            <w:vAlign w:val="center"/>
          </w:tcPr>
          <w:p w14:paraId="1ACD49D9" w14:textId="77777777" w:rsidR="00D35EFF" w:rsidRDefault="00D35EFF" w:rsidP="00D35EFF">
            <w:pPr>
              <w:spacing w:line="259" w:lineRule="auto"/>
              <w:ind w:left="1"/>
              <w:rPr>
                <w:rFonts w:ascii="Arial" w:hAnsi="Arial" w:cs="Arial"/>
                <w:color w:val="000000" w:themeColor="text1"/>
                <w:sz w:val="20"/>
                <w:szCs w:val="20"/>
              </w:rPr>
            </w:pPr>
            <w:r>
              <w:rPr>
                <w:rFonts w:ascii="Arial" w:hAnsi="Arial" w:cs="Arial"/>
                <w:color w:val="000000" w:themeColor="text1"/>
                <w:sz w:val="20"/>
                <w:szCs w:val="20"/>
              </w:rPr>
              <w:t>Działka o numerze ewidencyjnym 362/12 położona w miejscowości Wola Kopcowa znajduje się na terenie strefy krajobrazowej „C” Podkieleckiego Obszaru Chronionego Krajobrazu, na której nie przewidziano ograniczeń użytkowania w postaci zakazów.</w:t>
            </w:r>
          </w:p>
          <w:p w14:paraId="5096C94C" w14:textId="77777777" w:rsidR="00D35EFF" w:rsidRDefault="00D35EFF" w:rsidP="00D35EFF">
            <w:pPr>
              <w:spacing w:line="259" w:lineRule="auto"/>
              <w:ind w:left="1"/>
              <w:rPr>
                <w:rFonts w:ascii="Arial" w:hAnsi="Arial" w:cs="Arial"/>
                <w:color w:val="000000" w:themeColor="text1"/>
                <w:sz w:val="20"/>
                <w:szCs w:val="20"/>
              </w:rPr>
            </w:pPr>
          </w:p>
          <w:p w14:paraId="5CF75B3F" w14:textId="43B53CAE" w:rsidR="009A4B6F" w:rsidRPr="000A0FF5" w:rsidRDefault="00D35EFF" w:rsidP="00D35EFF">
            <w:pPr>
              <w:spacing w:after="160" w:line="259" w:lineRule="auto"/>
              <w:rPr>
                <w:rFonts w:ascii="Arial" w:eastAsia="Arial" w:hAnsi="Arial" w:cs="Arial"/>
                <w:color w:val="000000" w:themeColor="text1"/>
                <w:sz w:val="20"/>
                <w:szCs w:val="20"/>
              </w:rPr>
            </w:pPr>
            <w:r>
              <w:rPr>
                <w:rFonts w:ascii="Arial" w:hAnsi="Arial" w:cs="Arial"/>
                <w:color w:val="000000" w:themeColor="text1"/>
                <w:sz w:val="20"/>
                <w:szCs w:val="20"/>
              </w:rPr>
              <w:t>Natomiast w promieniu 1 km od przedmiotowej działki znajdują się fragmenty stref krajobrazowych „A” i „B” Podkieleckiego Obszaru Chronionego Krajobrazu, na których obowiązują zakazy wymienione w uchwale Nr XIV/200/15 Sejmiku Województwa Świętokrzyskiego z dnia 7 września 2015 r. w sprawie wyznaczenia Podkieleckiego Obszaru Chronionego Krajobrazu.</w:t>
            </w:r>
          </w:p>
        </w:tc>
      </w:tr>
      <w:tr w:rsidR="00066274" w:rsidRPr="000A0FF5" w14:paraId="0CC08294" w14:textId="77777777" w:rsidTr="00317958">
        <w:trPr>
          <w:trHeight w:val="531"/>
        </w:trPr>
        <w:tc>
          <w:tcPr>
            <w:tcW w:w="2827" w:type="dxa"/>
            <w:vMerge w:val="restart"/>
            <w:shd w:val="clear" w:color="auto" w:fill="auto"/>
            <w:vAlign w:val="center"/>
          </w:tcPr>
          <w:p w14:paraId="46A817F2" w14:textId="77777777" w:rsidR="00066274" w:rsidRPr="000A0FF5" w:rsidRDefault="00066274" w:rsidP="00066274">
            <w:pPr>
              <w:spacing w:after="145" w:line="238"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Ustalenia obowiązującego miejscowego planu zagospodarowania przestrzennego dla terenu objętego przedsięwzięciem deweloperskim lub zadaniem inwestycyjnym  </w:t>
            </w:r>
          </w:p>
          <w:p w14:paraId="39AB66C5" w14:textId="77777777" w:rsidR="00066274" w:rsidRPr="000A0FF5" w:rsidRDefault="00066274" w:rsidP="00066274">
            <w:pPr>
              <w:spacing w:line="259" w:lineRule="auto"/>
              <w:rPr>
                <w:rFonts w:ascii="Arial" w:eastAsia="Arial" w:hAnsi="Arial" w:cs="Arial"/>
                <w:color w:val="000000" w:themeColor="text1"/>
                <w:sz w:val="20"/>
                <w:szCs w:val="20"/>
              </w:rPr>
            </w:pPr>
          </w:p>
        </w:tc>
        <w:tc>
          <w:tcPr>
            <w:tcW w:w="2587" w:type="dxa"/>
            <w:shd w:val="clear" w:color="auto" w:fill="auto"/>
            <w:vAlign w:val="center"/>
          </w:tcPr>
          <w:p w14:paraId="7F9274D2" w14:textId="77777777" w:rsidR="00066274" w:rsidRPr="000A0FF5" w:rsidRDefault="00066274" w:rsidP="00066274">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Przeznaczenie terenu </w:t>
            </w:r>
          </w:p>
        </w:tc>
        <w:tc>
          <w:tcPr>
            <w:tcW w:w="4253" w:type="dxa"/>
            <w:shd w:val="clear" w:color="auto" w:fill="auto"/>
            <w:vAlign w:val="center"/>
          </w:tcPr>
          <w:p w14:paraId="47B32E2C" w14:textId="77777777" w:rsidR="00090A4D" w:rsidRDefault="00090A4D" w:rsidP="008A2B2F">
            <w:pPr>
              <w:rPr>
                <w:rFonts w:ascii="Arial" w:eastAsia="Arial" w:hAnsi="Arial" w:cs="Arial"/>
                <w:color w:val="000000" w:themeColor="text1"/>
                <w:sz w:val="20"/>
                <w:szCs w:val="20"/>
              </w:rPr>
            </w:pPr>
            <w:r>
              <w:rPr>
                <w:rFonts w:ascii="Arial" w:eastAsia="Arial" w:hAnsi="Arial" w:cs="Arial"/>
                <w:color w:val="000000" w:themeColor="text1"/>
                <w:sz w:val="20"/>
                <w:szCs w:val="20"/>
              </w:rPr>
              <w:t>MN25 – tereny zabudowy mieszkaniowej jednorodzinnej</w:t>
            </w:r>
            <w:r w:rsidR="006954AA">
              <w:rPr>
                <w:rFonts w:ascii="Arial" w:eastAsia="Arial" w:hAnsi="Arial" w:cs="Arial"/>
                <w:color w:val="000000" w:themeColor="text1"/>
                <w:sz w:val="20"/>
                <w:szCs w:val="20"/>
              </w:rPr>
              <w:t>.</w:t>
            </w:r>
          </w:p>
          <w:p w14:paraId="3BE3CD19" w14:textId="77777777" w:rsidR="006954AA" w:rsidRDefault="006954AA" w:rsidP="008A2B2F">
            <w:pPr>
              <w:rPr>
                <w:rFonts w:ascii="Arial" w:eastAsia="Arial" w:hAnsi="Arial" w:cs="Arial"/>
                <w:color w:val="000000" w:themeColor="text1"/>
                <w:sz w:val="20"/>
                <w:szCs w:val="20"/>
              </w:rPr>
            </w:pPr>
          </w:p>
          <w:p w14:paraId="0CAB1F20" w14:textId="72AF4F2D" w:rsidR="006954AA" w:rsidRDefault="006954AA" w:rsidP="008A2B2F">
            <w:pPr>
              <w:rPr>
                <w:rFonts w:ascii="Arial" w:eastAsia="Arial" w:hAnsi="Arial" w:cs="Arial"/>
                <w:color w:val="000000" w:themeColor="text1"/>
                <w:sz w:val="20"/>
                <w:szCs w:val="20"/>
              </w:rPr>
            </w:pPr>
            <w:r w:rsidRPr="006954AA">
              <w:rPr>
                <w:rFonts w:ascii="Arial" w:eastAsia="Arial" w:hAnsi="Arial" w:cs="Arial"/>
                <w:color w:val="000000" w:themeColor="text1"/>
                <w:sz w:val="20"/>
                <w:szCs w:val="20"/>
              </w:rPr>
              <w:t xml:space="preserve">1) </w:t>
            </w:r>
            <w:r>
              <w:rPr>
                <w:rFonts w:ascii="Arial" w:eastAsia="Arial" w:hAnsi="Arial" w:cs="Arial"/>
                <w:color w:val="000000" w:themeColor="text1"/>
                <w:sz w:val="20"/>
                <w:szCs w:val="20"/>
              </w:rPr>
              <w:t>P</w:t>
            </w:r>
            <w:r w:rsidRPr="006954AA">
              <w:rPr>
                <w:rFonts w:ascii="Arial" w:eastAsia="Arial" w:hAnsi="Arial" w:cs="Arial"/>
                <w:color w:val="000000" w:themeColor="text1"/>
                <w:sz w:val="20"/>
                <w:szCs w:val="20"/>
              </w:rPr>
              <w:t>rzeznaczenie podstawowe: zabudowa mieszkaniowa jednorodzinna;</w:t>
            </w:r>
          </w:p>
          <w:p w14:paraId="57215F2D" w14:textId="56A1A3F6" w:rsidR="006954AA" w:rsidRDefault="006954AA" w:rsidP="008A2B2F">
            <w:pPr>
              <w:rPr>
                <w:rFonts w:ascii="Arial" w:eastAsia="Arial" w:hAnsi="Arial" w:cs="Arial"/>
                <w:color w:val="000000" w:themeColor="text1"/>
                <w:sz w:val="20"/>
                <w:szCs w:val="20"/>
              </w:rPr>
            </w:pPr>
            <w:r w:rsidRPr="006954AA">
              <w:rPr>
                <w:rFonts w:ascii="Arial" w:eastAsia="Arial" w:hAnsi="Arial" w:cs="Arial"/>
                <w:color w:val="000000" w:themeColor="text1"/>
                <w:sz w:val="20"/>
                <w:szCs w:val="20"/>
              </w:rPr>
              <w:t xml:space="preserve">2) </w:t>
            </w:r>
            <w:r>
              <w:rPr>
                <w:rFonts w:ascii="Arial" w:eastAsia="Arial" w:hAnsi="Arial" w:cs="Arial"/>
                <w:color w:val="000000" w:themeColor="text1"/>
                <w:sz w:val="20"/>
                <w:szCs w:val="20"/>
              </w:rPr>
              <w:t>P</w:t>
            </w:r>
            <w:r w:rsidRPr="006954AA">
              <w:rPr>
                <w:rFonts w:ascii="Arial" w:eastAsia="Arial" w:hAnsi="Arial" w:cs="Arial"/>
                <w:color w:val="000000" w:themeColor="text1"/>
                <w:sz w:val="20"/>
                <w:szCs w:val="20"/>
              </w:rPr>
              <w:t>rzeznaczenie dopuszczalne: usługi z</w:t>
            </w:r>
            <w:r>
              <w:rPr>
                <w:rFonts w:ascii="Arial" w:eastAsia="Arial" w:hAnsi="Arial" w:cs="Arial"/>
                <w:color w:val="000000" w:themeColor="text1"/>
                <w:sz w:val="20"/>
                <w:szCs w:val="20"/>
              </w:rPr>
              <w:t> </w:t>
            </w:r>
            <w:r w:rsidRPr="006954AA">
              <w:rPr>
                <w:rFonts w:ascii="Arial" w:eastAsia="Arial" w:hAnsi="Arial" w:cs="Arial"/>
                <w:color w:val="000000" w:themeColor="text1"/>
                <w:sz w:val="20"/>
                <w:szCs w:val="20"/>
              </w:rPr>
              <w:t>wykluczeniem nowych domów weselnych, tartaków, warsztatów samochodowych, lakierni i wulkanizatorni;</w:t>
            </w:r>
          </w:p>
          <w:p w14:paraId="68652EC7" w14:textId="55B0A2DE" w:rsidR="006954AA" w:rsidRPr="000A0FF5" w:rsidRDefault="006954AA" w:rsidP="008A2B2F">
            <w:pPr>
              <w:rPr>
                <w:rFonts w:ascii="Arial" w:eastAsia="Arial" w:hAnsi="Arial" w:cs="Arial"/>
                <w:color w:val="000000" w:themeColor="text1"/>
                <w:sz w:val="20"/>
                <w:szCs w:val="20"/>
              </w:rPr>
            </w:pPr>
            <w:r w:rsidRPr="006954AA">
              <w:rPr>
                <w:rFonts w:ascii="Arial" w:eastAsia="Arial" w:hAnsi="Arial" w:cs="Arial"/>
                <w:color w:val="000000" w:themeColor="text1"/>
                <w:sz w:val="20"/>
                <w:szCs w:val="20"/>
              </w:rPr>
              <w:t xml:space="preserve">3) </w:t>
            </w:r>
            <w:r>
              <w:rPr>
                <w:rFonts w:ascii="Arial" w:eastAsia="Arial" w:hAnsi="Arial" w:cs="Arial"/>
                <w:color w:val="000000" w:themeColor="text1"/>
                <w:sz w:val="20"/>
                <w:szCs w:val="20"/>
              </w:rPr>
              <w:t>P</w:t>
            </w:r>
            <w:r w:rsidRPr="006954AA">
              <w:rPr>
                <w:rFonts w:ascii="Arial" w:eastAsia="Arial" w:hAnsi="Arial" w:cs="Arial"/>
                <w:color w:val="000000" w:themeColor="text1"/>
                <w:sz w:val="20"/>
                <w:szCs w:val="20"/>
              </w:rPr>
              <w:t>rzeznaczenie uzupełniające: dojścia i</w:t>
            </w:r>
            <w:r>
              <w:rPr>
                <w:rFonts w:ascii="Arial" w:eastAsia="Arial" w:hAnsi="Arial" w:cs="Arial"/>
                <w:color w:val="000000" w:themeColor="text1"/>
                <w:sz w:val="20"/>
                <w:szCs w:val="20"/>
              </w:rPr>
              <w:t> </w:t>
            </w:r>
            <w:r w:rsidRPr="006954AA">
              <w:rPr>
                <w:rFonts w:ascii="Arial" w:eastAsia="Arial" w:hAnsi="Arial" w:cs="Arial"/>
                <w:color w:val="000000" w:themeColor="text1"/>
                <w:sz w:val="20"/>
                <w:szCs w:val="20"/>
              </w:rPr>
              <w:t>dojazdy.</w:t>
            </w:r>
          </w:p>
        </w:tc>
      </w:tr>
      <w:tr w:rsidR="00066274" w:rsidRPr="000A0FF5" w14:paraId="2C2C613B" w14:textId="77777777" w:rsidTr="00317958">
        <w:trPr>
          <w:trHeight w:val="764"/>
        </w:trPr>
        <w:tc>
          <w:tcPr>
            <w:tcW w:w="2827" w:type="dxa"/>
            <w:vMerge/>
            <w:shd w:val="clear" w:color="auto" w:fill="auto"/>
            <w:vAlign w:val="center"/>
          </w:tcPr>
          <w:p w14:paraId="505E2C06"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shd w:val="clear" w:color="auto" w:fill="auto"/>
            <w:vAlign w:val="center"/>
          </w:tcPr>
          <w:p w14:paraId="47CBCE3A" w14:textId="77777777" w:rsidR="00066274" w:rsidRPr="000A0FF5" w:rsidRDefault="00066274" w:rsidP="00066274">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Maksymalna intensywność zabudowy</w:t>
            </w:r>
          </w:p>
        </w:tc>
        <w:tc>
          <w:tcPr>
            <w:tcW w:w="4253" w:type="dxa"/>
            <w:shd w:val="clear" w:color="auto" w:fill="auto"/>
            <w:vAlign w:val="center"/>
          </w:tcPr>
          <w:p w14:paraId="70B35E0F" w14:textId="60110729" w:rsidR="00066274" w:rsidRPr="000A0FF5" w:rsidRDefault="00090A4D" w:rsidP="00066274">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090A4D">
              <w:rPr>
                <w:rFonts w:ascii="Arial" w:eastAsia="Arial" w:hAnsi="Arial" w:cs="Arial"/>
                <w:color w:val="000000" w:themeColor="text1"/>
                <w:sz w:val="20"/>
                <w:szCs w:val="20"/>
              </w:rPr>
              <w:t>aksymalna intensywność zabudowy: 0,6</w:t>
            </w:r>
            <w:r>
              <w:rPr>
                <w:rFonts w:ascii="Arial" w:eastAsia="Arial" w:hAnsi="Arial" w:cs="Arial"/>
                <w:color w:val="000000" w:themeColor="text1"/>
                <w:sz w:val="20"/>
                <w:szCs w:val="20"/>
              </w:rPr>
              <w:t>.</w:t>
            </w:r>
          </w:p>
        </w:tc>
      </w:tr>
      <w:tr w:rsidR="00066274" w:rsidRPr="000A0FF5" w14:paraId="2C102901" w14:textId="77777777" w:rsidTr="00317958">
        <w:trPr>
          <w:trHeight w:val="127"/>
        </w:trPr>
        <w:tc>
          <w:tcPr>
            <w:tcW w:w="2827" w:type="dxa"/>
            <w:vMerge/>
            <w:shd w:val="clear" w:color="auto" w:fill="auto"/>
            <w:vAlign w:val="center"/>
          </w:tcPr>
          <w:p w14:paraId="3D9AF0F8"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shd w:val="clear" w:color="auto" w:fill="auto"/>
            <w:vAlign w:val="center"/>
          </w:tcPr>
          <w:p w14:paraId="7C1B4071" w14:textId="77777777" w:rsidR="00066274" w:rsidRPr="000A0FF5" w:rsidRDefault="00066274" w:rsidP="0006627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Maksymalna i minimalna nadziemna intensywność zabudowy</w:t>
            </w:r>
          </w:p>
        </w:tc>
        <w:tc>
          <w:tcPr>
            <w:tcW w:w="4253" w:type="dxa"/>
            <w:shd w:val="clear" w:color="auto" w:fill="auto"/>
            <w:vAlign w:val="center"/>
          </w:tcPr>
          <w:p w14:paraId="1713E57F" w14:textId="4C5768B8" w:rsidR="00090A4D" w:rsidRDefault="00090A4D" w:rsidP="00090A4D">
            <w:pPr>
              <w:spacing w:line="259" w:lineRule="auto"/>
              <w:ind w:left="1"/>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090A4D">
              <w:rPr>
                <w:rFonts w:ascii="Arial" w:eastAsia="Arial" w:hAnsi="Arial" w:cs="Arial"/>
                <w:color w:val="000000" w:themeColor="text1"/>
                <w:sz w:val="20"/>
                <w:szCs w:val="20"/>
              </w:rPr>
              <w:t>aksymalna intensywność zabudowy: 0,6</w:t>
            </w:r>
            <w:r>
              <w:rPr>
                <w:rFonts w:ascii="Arial" w:eastAsia="Arial" w:hAnsi="Arial" w:cs="Arial"/>
                <w:color w:val="000000" w:themeColor="text1"/>
                <w:sz w:val="20"/>
                <w:szCs w:val="20"/>
              </w:rPr>
              <w:t>.</w:t>
            </w:r>
            <w:r w:rsidRPr="00090A4D">
              <w:rPr>
                <w:rFonts w:ascii="Arial" w:eastAsia="Arial" w:hAnsi="Arial" w:cs="Arial"/>
                <w:color w:val="000000" w:themeColor="text1"/>
                <w:sz w:val="20"/>
                <w:szCs w:val="20"/>
              </w:rPr>
              <w:t xml:space="preserve"> </w:t>
            </w:r>
          </w:p>
          <w:p w14:paraId="36C7DA58" w14:textId="53CBCBD4" w:rsidR="00066274" w:rsidRPr="000A0FF5" w:rsidRDefault="00090A4D" w:rsidP="00090A4D">
            <w:pPr>
              <w:spacing w:line="259" w:lineRule="auto"/>
              <w:ind w:left="1"/>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090A4D">
              <w:rPr>
                <w:rFonts w:ascii="Arial" w:eastAsia="Arial" w:hAnsi="Arial" w:cs="Arial"/>
                <w:color w:val="000000" w:themeColor="text1"/>
                <w:sz w:val="20"/>
                <w:szCs w:val="20"/>
              </w:rPr>
              <w:t>inimalna intensywność zabudowy: 0,01</w:t>
            </w:r>
            <w:r>
              <w:rPr>
                <w:rFonts w:ascii="Arial" w:eastAsia="Arial" w:hAnsi="Arial" w:cs="Arial"/>
                <w:color w:val="000000" w:themeColor="text1"/>
                <w:sz w:val="20"/>
                <w:szCs w:val="20"/>
              </w:rPr>
              <w:t>.</w:t>
            </w:r>
          </w:p>
        </w:tc>
      </w:tr>
      <w:tr w:rsidR="00066274" w:rsidRPr="000A0FF5" w14:paraId="41A4A546" w14:textId="77777777" w:rsidTr="00317958">
        <w:trPr>
          <w:trHeight w:val="241"/>
        </w:trPr>
        <w:tc>
          <w:tcPr>
            <w:tcW w:w="2827" w:type="dxa"/>
            <w:vMerge/>
            <w:shd w:val="clear" w:color="auto" w:fill="auto"/>
            <w:vAlign w:val="center"/>
          </w:tcPr>
          <w:p w14:paraId="0301C656"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shd w:val="clear" w:color="auto" w:fill="auto"/>
            <w:vAlign w:val="center"/>
          </w:tcPr>
          <w:p w14:paraId="762282D7" w14:textId="77777777" w:rsidR="00066274" w:rsidRPr="000A0FF5" w:rsidRDefault="00066274" w:rsidP="00066274">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Maksymalna powierzchnia zabudowy</w:t>
            </w:r>
          </w:p>
        </w:tc>
        <w:tc>
          <w:tcPr>
            <w:tcW w:w="4253" w:type="dxa"/>
            <w:shd w:val="clear" w:color="auto" w:fill="auto"/>
          </w:tcPr>
          <w:p w14:paraId="5130366C" w14:textId="013BA87F" w:rsidR="00066274" w:rsidRPr="000A0FF5" w:rsidRDefault="00315678" w:rsidP="0031567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W</w:t>
            </w:r>
            <w:r w:rsidR="00090A4D" w:rsidRPr="00090A4D">
              <w:rPr>
                <w:rFonts w:ascii="Arial" w:eastAsia="Arial" w:hAnsi="Arial" w:cs="Arial"/>
                <w:color w:val="000000" w:themeColor="text1"/>
                <w:sz w:val="20"/>
                <w:szCs w:val="20"/>
              </w:rPr>
              <w:t>skaźnik powierzchni zabudowy: do 40%</w:t>
            </w:r>
            <w:r>
              <w:rPr>
                <w:rFonts w:ascii="Arial" w:eastAsia="Arial" w:hAnsi="Arial" w:cs="Arial"/>
                <w:color w:val="000000" w:themeColor="text1"/>
                <w:sz w:val="20"/>
                <w:szCs w:val="20"/>
              </w:rPr>
              <w:t>.</w:t>
            </w:r>
          </w:p>
        </w:tc>
      </w:tr>
      <w:tr w:rsidR="00066274" w:rsidRPr="000A0FF5" w14:paraId="25D04FD8" w14:textId="77777777" w:rsidTr="00317958">
        <w:trPr>
          <w:trHeight w:val="471"/>
        </w:trPr>
        <w:tc>
          <w:tcPr>
            <w:tcW w:w="2827" w:type="dxa"/>
            <w:vMerge/>
            <w:shd w:val="clear" w:color="auto" w:fill="auto"/>
            <w:vAlign w:val="center"/>
          </w:tcPr>
          <w:p w14:paraId="646558AD"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shd w:val="clear" w:color="auto" w:fill="auto"/>
            <w:vAlign w:val="center"/>
          </w:tcPr>
          <w:p w14:paraId="1F07D46B" w14:textId="77777777" w:rsidR="00066274" w:rsidRPr="000A0FF5" w:rsidRDefault="00066274" w:rsidP="0006627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Maksymalna wysokość zabudowy </w:t>
            </w:r>
          </w:p>
        </w:tc>
        <w:tc>
          <w:tcPr>
            <w:tcW w:w="4253" w:type="dxa"/>
            <w:shd w:val="clear" w:color="auto" w:fill="auto"/>
          </w:tcPr>
          <w:p w14:paraId="4A094E2B" w14:textId="369E8611" w:rsidR="006954AA" w:rsidRDefault="006954AA" w:rsidP="00720A3A">
            <w:pPr>
              <w:rPr>
                <w:rFonts w:ascii="Arial" w:eastAsia="Arial" w:hAnsi="Arial" w:cs="Arial"/>
                <w:color w:val="000000" w:themeColor="text1"/>
                <w:sz w:val="20"/>
                <w:szCs w:val="20"/>
              </w:rPr>
            </w:pPr>
            <w:r>
              <w:rPr>
                <w:rFonts w:ascii="Arial" w:eastAsia="Arial" w:hAnsi="Arial" w:cs="Arial"/>
                <w:color w:val="000000" w:themeColor="text1"/>
                <w:sz w:val="20"/>
                <w:szCs w:val="20"/>
              </w:rPr>
              <w:t>W</w:t>
            </w:r>
            <w:r w:rsidRPr="006954AA">
              <w:rPr>
                <w:rFonts w:ascii="Arial" w:eastAsia="Arial" w:hAnsi="Arial" w:cs="Arial"/>
                <w:color w:val="000000" w:themeColor="text1"/>
                <w:sz w:val="20"/>
                <w:szCs w:val="20"/>
              </w:rPr>
              <w:t>ysokość budynków mieszkalnych i</w:t>
            </w:r>
            <w:r>
              <w:rPr>
                <w:rFonts w:ascii="Arial" w:eastAsia="Arial" w:hAnsi="Arial" w:cs="Arial"/>
                <w:color w:val="000000" w:themeColor="text1"/>
                <w:sz w:val="20"/>
                <w:szCs w:val="20"/>
              </w:rPr>
              <w:t> </w:t>
            </w:r>
            <w:r w:rsidRPr="006954AA">
              <w:rPr>
                <w:rFonts w:ascii="Arial" w:eastAsia="Arial" w:hAnsi="Arial" w:cs="Arial"/>
                <w:color w:val="000000" w:themeColor="text1"/>
                <w:sz w:val="20"/>
                <w:szCs w:val="20"/>
              </w:rPr>
              <w:t>usługowych: do 11 m</w:t>
            </w:r>
            <w:r>
              <w:rPr>
                <w:rFonts w:ascii="Arial" w:eastAsia="Arial" w:hAnsi="Arial" w:cs="Arial"/>
                <w:color w:val="000000" w:themeColor="text1"/>
                <w:sz w:val="20"/>
                <w:szCs w:val="20"/>
              </w:rPr>
              <w:t>.</w:t>
            </w:r>
          </w:p>
          <w:p w14:paraId="0BC5295B" w14:textId="1E512D93" w:rsidR="00066274" w:rsidRPr="000A0FF5" w:rsidRDefault="006954AA" w:rsidP="00720A3A">
            <w:pPr>
              <w:rPr>
                <w:rFonts w:ascii="Arial" w:eastAsia="Arial" w:hAnsi="Arial" w:cs="Arial"/>
                <w:color w:val="000000" w:themeColor="text1"/>
                <w:sz w:val="20"/>
                <w:szCs w:val="20"/>
              </w:rPr>
            </w:pPr>
            <w:r>
              <w:rPr>
                <w:rFonts w:ascii="Arial" w:eastAsia="Arial" w:hAnsi="Arial" w:cs="Arial"/>
                <w:color w:val="000000" w:themeColor="text1"/>
                <w:sz w:val="20"/>
                <w:szCs w:val="20"/>
              </w:rPr>
              <w:t>W</w:t>
            </w:r>
            <w:r w:rsidRPr="006954AA">
              <w:rPr>
                <w:rFonts w:ascii="Arial" w:eastAsia="Arial" w:hAnsi="Arial" w:cs="Arial"/>
                <w:color w:val="000000" w:themeColor="text1"/>
                <w:sz w:val="20"/>
                <w:szCs w:val="20"/>
              </w:rPr>
              <w:t>ysokość budynków gospodarczych i</w:t>
            </w:r>
            <w:r>
              <w:rPr>
                <w:rFonts w:ascii="Arial" w:eastAsia="Arial" w:hAnsi="Arial" w:cs="Arial"/>
                <w:color w:val="000000" w:themeColor="text1"/>
                <w:sz w:val="20"/>
                <w:szCs w:val="20"/>
              </w:rPr>
              <w:t> </w:t>
            </w:r>
            <w:r w:rsidRPr="006954AA">
              <w:rPr>
                <w:rFonts w:ascii="Arial" w:eastAsia="Arial" w:hAnsi="Arial" w:cs="Arial"/>
                <w:color w:val="000000" w:themeColor="text1"/>
                <w:sz w:val="20"/>
                <w:szCs w:val="20"/>
              </w:rPr>
              <w:t>garaży: do 7 m</w:t>
            </w:r>
            <w:r>
              <w:rPr>
                <w:rFonts w:ascii="Arial" w:eastAsia="Arial" w:hAnsi="Arial" w:cs="Arial"/>
                <w:color w:val="000000" w:themeColor="text1"/>
                <w:sz w:val="20"/>
                <w:szCs w:val="20"/>
              </w:rPr>
              <w:t>.</w:t>
            </w:r>
          </w:p>
        </w:tc>
      </w:tr>
      <w:tr w:rsidR="00066274" w:rsidRPr="000A0FF5" w14:paraId="2F3A827C" w14:textId="77777777" w:rsidTr="00317958">
        <w:trPr>
          <w:trHeight w:val="814"/>
        </w:trPr>
        <w:tc>
          <w:tcPr>
            <w:tcW w:w="2827" w:type="dxa"/>
            <w:vMerge/>
            <w:shd w:val="clear" w:color="auto" w:fill="auto"/>
            <w:vAlign w:val="center"/>
          </w:tcPr>
          <w:p w14:paraId="4393C565"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shd w:val="clear" w:color="auto" w:fill="auto"/>
            <w:vAlign w:val="center"/>
          </w:tcPr>
          <w:p w14:paraId="170888D0" w14:textId="77777777" w:rsidR="00066274" w:rsidRPr="000A0FF5" w:rsidRDefault="00066274" w:rsidP="0006627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Minimalny udział procentowy powierzchni biologicznie czynnej </w:t>
            </w:r>
          </w:p>
        </w:tc>
        <w:tc>
          <w:tcPr>
            <w:tcW w:w="4253" w:type="dxa"/>
            <w:shd w:val="clear" w:color="auto" w:fill="auto"/>
          </w:tcPr>
          <w:p w14:paraId="592D058B" w14:textId="080518CF" w:rsidR="008F6E2A" w:rsidRPr="00AF5B8C" w:rsidRDefault="00315678" w:rsidP="00090A4D">
            <w:pPr>
              <w:pStyle w:val="NormalnyWeb"/>
              <w:rPr>
                <w:rFonts w:ascii="Arial" w:eastAsia="Arial" w:hAnsi="Arial" w:cs="Arial"/>
                <w:color w:val="000000" w:themeColor="text1"/>
                <w:sz w:val="20"/>
                <w:szCs w:val="20"/>
              </w:rPr>
            </w:pPr>
            <w:r>
              <w:rPr>
                <w:rFonts w:ascii="Arial" w:eastAsia="Arial" w:hAnsi="Arial" w:cs="Arial"/>
                <w:color w:val="000000" w:themeColor="text1"/>
                <w:sz w:val="20"/>
                <w:szCs w:val="20"/>
              </w:rPr>
              <w:t>T</w:t>
            </w:r>
            <w:r w:rsidRPr="00090A4D">
              <w:rPr>
                <w:rFonts w:ascii="Arial" w:eastAsia="Arial" w:hAnsi="Arial" w:cs="Arial"/>
                <w:color w:val="000000" w:themeColor="text1"/>
                <w:sz w:val="20"/>
                <w:szCs w:val="20"/>
              </w:rPr>
              <w:t>eren biologicznie czynny: minimum 50%</w:t>
            </w:r>
            <w:r>
              <w:rPr>
                <w:rFonts w:ascii="Arial" w:eastAsia="Arial" w:hAnsi="Arial" w:cs="Arial"/>
                <w:color w:val="000000" w:themeColor="text1"/>
                <w:sz w:val="20"/>
                <w:szCs w:val="20"/>
              </w:rPr>
              <w:t>.</w:t>
            </w:r>
          </w:p>
        </w:tc>
      </w:tr>
      <w:tr w:rsidR="00066274" w:rsidRPr="000A0FF5" w14:paraId="3D8863BC" w14:textId="77777777" w:rsidTr="00317958">
        <w:trPr>
          <w:trHeight w:val="532"/>
        </w:trPr>
        <w:tc>
          <w:tcPr>
            <w:tcW w:w="2827" w:type="dxa"/>
            <w:vMerge/>
            <w:shd w:val="clear" w:color="auto" w:fill="auto"/>
            <w:vAlign w:val="center"/>
          </w:tcPr>
          <w:p w14:paraId="72AC927B"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shd w:val="clear" w:color="auto" w:fill="auto"/>
            <w:vAlign w:val="center"/>
          </w:tcPr>
          <w:p w14:paraId="617C64CE" w14:textId="77777777" w:rsidR="00066274" w:rsidRPr="000A0FF5" w:rsidRDefault="00066274" w:rsidP="0006627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Minimalna liczba miejsc do parkowania </w:t>
            </w:r>
          </w:p>
        </w:tc>
        <w:tc>
          <w:tcPr>
            <w:tcW w:w="4253" w:type="dxa"/>
            <w:shd w:val="clear" w:color="auto" w:fill="auto"/>
          </w:tcPr>
          <w:p w14:paraId="74781346" w14:textId="59FD094B" w:rsidR="00066274" w:rsidRPr="000A0FF5" w:rsidRDefault="001556F3" w:rsidP="009B7C58">
            <w:pPr>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1556F3">
              <w:rPr>
                <w:rFonts w:ascii="Arial" w:eastAsia="Arial" w:hAnsi="Arial" w:cs="Arial"/>
                <w:color w:val="000000" w:themeColor="text1"/>
                <w:sz w:val="20"/>
                <w:szCs w:val="20"/>
              </w:rPr>
              <w:t>inimum jedno miejsce postojowe na jeden lokal mieszkalny oraz minimum jedno miejsce postojowe na każde rozpoczęte 150 m2 powierzchni użytkowej budynków usługowych realizowane w terenach</w:t>
            </w:r>
            <w:r>
              <w:rPr>
                <w:rFonts w:ascii="Arial" w:eastAsia="Arial" w:hAnsi="Arial" w:cs="Arial"/>
                <w:color w:val="000000" w:themeColor="text1"/>
                <w:sz w:val="20"/>
                <w:szCs w:val="20"/>
              </w:rPr>
              <w:t xml:space="preserve"> zabudowy mieszkaniowej jednorodzinnej.</w:t>
            </w:r>
          </w:p>
        </w:tc>
      </w:tr>
      <w:tr w:rsidR="00066274" w:rsidRPr="000A0FF5" w14:paraId="062DDCCF" w14:textId="77777777" w:rsidTr="00317958">
        <w:trPr>
          <w:trHeight w:val="764"/>
        </w:trPr>
        <w:tc>
          <w:tcPr>
            <w:tcW w:w="2827" w:type="dxa"/>
            <w:vMerge/>
            <w:shd w:val="clear" w:color="auto" w:fill="auto"/>
            <w:vAlign w:val="center"/>
          </w:tcPr>
          <w:p w14:paraId="3466EE27"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shd w:val="clear" w:color="auto" w:fill="auto"/>
            <w:vAlign w:val="center"/>
          </w:tcPr>
          <w:p w14:paraId="6BCB1340" w14:textId="77777777" w:rsidR="00066274" w:rsidRPr="000A0FF5" w:rsidRDefault="00066274" w:rsidP="0006627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Warunki ochrony środowiska i zdrowia ludzi, przyrody i krajobrazu </w:t>
            </w:r>
          </w:p>
        </w:tc>
        <w:tc>
          <w:tcPr>
            <w:tcW w:w="4253" w:type="dxa"/>
            <w:shd w:val="clear" w:color="auto" w:fill="auto"/>
            <w:vAlign w:val="center"/>
          </w:tcPr>
          <w:p w14:paraId="7C53AA80" w14:textId="4B715A8A" w:rsidR="00066274" w:rsidRPr="000A0FF5" w:rsidRDefault="00066274" w:rsidP="00066274">
            <w:pPr>
              <w:autoSpaceDE w:val="0"/>
              <w:autoSpaceDN w:val="0"/>
              <w:adjustRightInd w:val="0"/>
              <w:rPr>
                <w:rFonts w:ascii="Arial" w:hAnsi="Arial" w:cs="Arial"/>
                <w:color w:val="000000"/>
                <w:sz w:val="20"/>
                <w:szCs w:val="20"/>
              </w:rPr>
            </w:pPr>
          </w:p>
          <w:p w14:paraId="28B0C3CC" w14:textId="77777777" w:rsidR="00066274" w:rsidRDefault="00882DB3" w:rsidP="009C76FD">
            <w:pPr>
              <w:rPr>
                <w:rFonts w:ascii="Arial" w:eastAsia="Arial" w:hAnsi="Arial" w:cs="Arial"/>
                <w:color w:val="000000" w:themeColor="text1"/>
                <w:sz w:val="20"/>
                <w:szCs w:val="20"/>
              </w:rPr>
            </w:pPr>
            <w:r w:rsidRPr="00882DB3">
              <w:rPr>
                <w:rFonts w:ascii="Arial" w:eastAsia="Arial" w:hAnsi="Arial" w:cs="Arial"/>
                <w:color w:val="000000" w:themeColor="text1"/>
                <w:sz w:val="20"/>
                <w:szCs w:val="20"/>
              </w:rPr>
              <w:t>Określone w § 9 mpzp</w:t>
            </w:r>
            <w:r>
              <w:rPr>
                <w:rFonts w:ascii="Arial" w:eastAsia="Arial" w:hAnsi="Arial" w:cs="Arial"/>
                <w:color w:val="000000" w:themeColor="text1"/>
                <w:sz w:val="20"/>
                <w:szCs w:val="20"/>
              </w:rPr>
              <w:t>:</w:t>
            </w:r>
          </w:p>
          <w:p w14:paraId="57D64146" w14:textId="77777777" w:rsidR="00882DB3" w:rsidRDefault="00882DB3" w:rsidP="009C76FD">
            <w:pPr>
              <w:rPr>
                <w:rFonts w:ascii="Arial" w:eastAsia="Arial" w:hAnsi="Arial" w:cs="Arial"/>
                <w:color w:val="000000" w:themeColor="text1"/>
                <w:sz w:val="20"/>
                <w:szCs w:val="20"/>
              </w:rPr>
            </w:pPr>
          </w:p>
          <w:p w14:paraId="32E8FDF8" w14:textId="5B379F16" w:rsidR="00882DB3" w:rsidRDefault="00882DB3" w:rsidP="009C76FD">
            <w:pPr>
              <w:rPr>
                <w:rFonts w:ascii="Arial" w:eastAsia="Arial" w:hAnsi="Arial" w:cs="Arial"/>
                <w:color w:val="000000" w:themeColor="text1"/>
                <w:sz w:val="20"/>
                <w:szCs w:val="20"/>
              </w:rPr>
            </w:pPr>
            <w:r w:rsidRPr="00882DB3">
              <w:rPr>
                <w:rFonts w:ascii="Arial" w:eastAsia="Arial" w:hAnsi="Arial" w:cs="Arial"/>
                <w:color w:val="000000" w:themeColor="text1"/>
                <w:sz w:val="20"/>
                <w:szCs w:val="20"/>
              </w:rPr>
              <w:t>1. W zakresie ochrony środowiska ustala się: 1) zakaz lokalizacji przedsięwzięć mogących zawsze znacząco oddziaływać na</w:t>
            </w:r>
            <w:r w:rsidR="00B04843">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środowisko, poza inwestycjami związanymi z</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realizacją infrastruktury technicznej i</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komunikacji; 2) zakaz odprowadzania nieoczyszczonych ścieków do</w:t>
            </w:r>
            <w:r w:rsidR="00B04843">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gruntu i wód powierzchniowych, za</w:t>
            </w:r>
            <w:r w:rsidR="00B04843">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wyjątkiem wód opadowych i roztopowych; 3)</w:t>
            </w:r>
            <w:r w:rsidR="00B04843">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dotrzymanie standardów jakości środowiska; 4) zakaz budowy przydomowych oczyszczalni ścieków; 5) w zakresie umożliwienia migracji drobnych zwierząt ustala się realizację ogrodzeń ażurowych zachowujących dystans pomiędzy powierzchnią ziemi a ogrodzeniem; 6) nakaz zachowania ciągłości cieków wodnych; 7)</w:t>
            </w:r>
            <w:r w:rsidR="00B04843">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ochronę przed osuszaniem małych i</w:t>
            </w:r>
            <w:r w:rsidR="00B04843">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okresowych zbiorników wodnych; 8)</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ochronę istniejących zadrzewień i</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zakrzewień poprzez ich zachowanie na</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działkach przewidzianych do zabudowy w</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minimalnej ilości 45% ich powierzchni występujących na działce budowlanej;</w:t>
            </w:r>
            <w:r>
              <w:rPr>
                <w:rFonts w:ascii="Arial" w:eastAsia="Arial" w:hAnsi="Arial" w:cs="Arial"/>
                <w:color w:val="000000" w:themeColor="text1"/>
                <w:sz w:val="20"/>
                <w:szCs w:val="20"/>
              </w:rPr>
              <w:br/>
            </w:r>
            <w:r w:rsidRPr="00882DB3">
              <w:rPr>
                <w:rFonts w:ascii="Arial" w:eastAsia="Arial" w:hAnsi="Arial" w:cs="Arial"/>
                <w:color w:val="000000" w:themeColor="text1"/>
                <w:sz w:val="20"/>
                <w:szCs w:val="20"/>
              </w:rPr>
              <w:t>9) w przypadku realizacji dróg (budowy, rozbudowy, przebudowy) należy stosować odpowiedniego przekroju przepusty umożliwiające naturalny spływ wód oraz umożliwiające swobodną migrację zwierząt,</w:t>
            </w:r>
            <w:r>
              <w:rPr>
                <w:rFonts w:ascii="Arial" w:eastAsia="Arial" w:hAnsi="Arial" w:cs="Arial"/>
                <w:color w:val="000000" w:themeColor="text1"/>
                <w:sz w:val="20"/>
                <w:szCs w:val="20"/>
              </w:rPr>
              <w:br/>
            </w:r>
            <w:r w:rsidRPr="00882DB3">
              <w:rPr>
                <w:rFonts w:ascii="Arial" w:eastAsia="Arial" w:hAnsi="Arial" w:cs="Arial"/>
                <w:color w:val="000000" w:themeColor="text1"/>
                <w:sz w:val="20"/>
                <w:szCs w:val="20"/>
              </w:rPr>
              <w:t xml:space="preserve">a także stosowanie minimalnej (niezbędnej) </w:t>
            </w:r>
            <w:r w:rsidRPr="00882DB3">
              <w:rPr>
                <w:rFonts w:ascii="Arial" w:eastAsia="Arial" w:hAnsi="Arial" w:cs="Arial"/>
                <w:color w:val="000000" w:themeColor="text1"/>
                <w:sz w:val="20"/>
                <w:szCs w:val="20"/>
              </w:rPr>
              <w:lastRenderedPageBreak/>
              <w:t>zajętości terenu z pozostawieniem występujących zadrzewień.</w:t>
            </w:r>
          </w:p>
          <w:p w14:paraId="09F9811F" w14:textId="51C162DA" w:rsidR="00882DB3" w:rsidRDefault="00882DB3" w:rsidP="009C76FD">
            <w:pPr>
              <w:rPr>
                <w:rFonts w:ascii="Arial" w:eastAsia="Arial" w:hAnsi="Arial" w:cs="Arial"/>
                <w:color w:val="000000" w:themeColor="text1"/>
                <w:sz w:val="20"/>
                <w:szCs w:val="20"/>
              </w:rPr>
            </w:pPr>
            <w:r w:rsidRPr="00882DB3">
              <w:rPr>
                <w:rFonts w:ascii="Arial" w:eastAsia="Arial" w:hAnsi="Arial" w:cs="Arial"/>
                <w:color w:val="000000" w:themeColor="text1"/>
                <w:sz w:val="20"/>
                <w:szCs w:val="20"/>
              </w:rPr>
              <w:t>2. W zakresie ochrony przyrody ustala ochronę zasobów przyrodniczych Podkieleckiego Obszaru Chronionego Krajobrazu zgodnie z zasadni ochrony obowiązującymi w uchwale Nr XIV/200/2015 Sejmiku Województwa Świętokrzyskiego z</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 xml:space="preserve">dnia 7 września 2015 r. w sprawie wyznaczenia Podkieleckiego Obszaru Chronionego Krajobrazu (Dz. Urz. Woj. Święt. z </w:t>
            </w:r>
            <w:proofErr w:type="gramStart"/>
            <w:r w:rsidRPr="00882DB3">
              <w:rPr>
                <w:rFonts w:ascii="Arial" w:eastAsia="Arial" w:hAnsi="Arial" w:cs="Arial"/>
                <w:color w:val="000000" w:themeColor="text1"/>
                <w:sz w:val="20"/>
                <w:szCs w:val="20"/>
              </w:rPr>
              <w:t>2015r.</w:t>
            </w:r>
            <w:proofErr w:type="gramEnd"/>
            <w:r w:rsidRPr="00882DB3">
              <w:rPr>
                <w:rFonts w:ascii="Arial" w:eastAsia="Arial" w:hAnsi="Arial" w:cs="Arial"/>
                <w:color w:val="000000" w:themeColor="text1"/>
                <w:sz w:val="20"/>
                <w:szCs w:val="20"/>
              </w:rPr>
              <w:t xml:space="preserve"> poz. 2655), z uwagi na położenie</w:t>
            </w:r>
            <w:r>
              <w:rPr>
                <w:rFonts w:ascii="Arial" w:eastAsia="Arial" w:hAnsi="Arial" w:cs="Arial"/>
                <w:color w:val="000000" w:themeColor="text1"/>
                <w:sz w:val="20"/>
                <w:szCs w:val="20"/>
              </w:rPr>
              <w:br/>
            </w:r>
            <w:r w:rsidRPr="00882DB3">
              <w:rPr>
                <w:rFonts w:ascii="Arial" w:eastAsia="Arial" w:hAnsi="Arial" w:cs="Arial"/>
                <w:color w:val="000000" w:themeColor="text1"/>
                <w:sz w:val="20"/>
                <w:szCs w:val="20"/>
              </w:rPr>
              <w:t>w strefach krajobrazowych "A", "B" i "C".</w:t>
            </w:r>
          </w:p>
          <w:p w14:paraId="553D6A78" w14:textId="6B6CA62F" w:rsidR="00882DB3" w:rsidRDefault="00882DB3" w:rsidP="009C76FD">
            <w:pPr>
              <w:rPr>
                <w:rFonts w:ascii="Arial" w:eastAsia="Arial" w:hAnsi="Arial" w:cs="Arial"/>
                <w:color w:val="000000" w:themeColor="text1"/>
                <w:sz w:val="20"/>
                <w:szCs w:val="20"/>
              </w:rPr>
            </w:pPr>
            <w:r w:rsidRPr="00882DB3">
              <w:rPr>
                <w:rFonts w:ascii="Arial" w:eastAsia="Arial" w:hAnsi="Arial" w:cs="Arial"/>
                <w:color w:val="000000" w:themeColor="text1"/>
                <w:sz w:val="20"/>
                <w:szCs w:val="20"/>
              </w:rPr>
              <w:t>3. Wskazuje się na rysunku planu strefę ochrony bezpośredniej ujęcia wód podziemnych w Woli Kopcowej, w której ustala się zakaz użytkowania gruntów</w:t>
            </w:r>
            <w:r>
              <w:rPr>
                <w:rFonts w:ascii="Arial" w:eastAsia="Arial" w:hAnsi="Arial" w:cs="Arial"/>
                <w:color w:val="000000" w:themeColor="text1"/>
                <w:sz w:val="20"/>
                <w:szCs w:val="20"/>
              </w:rPr>
              <w:br/>
            </w:r>
            <w:r w:rsidRPr="00882DB3">
              <w:rPr>
                <w:rFonts w:ascii="Arial" w:eastAsia="Arial" w:hAnsi="Arial" w:cs="Arial"/>
                <w:color w:val="000000" w:themeColor="text1"/>
                <w:sz w:val="20"/>
                <w:szCs w:val="20"/>
              </w:rPr>
              <w:t>do celów niezwiązanych z eksploatacją ujęcia wody.</w:t>
            </w:r>
          </w:p>
          <w:p w14:paraId="68AE6A38" w14:textId="04DE170D" w:rsidR="00882DB3" w:rsidRPr="000A0FF5" w:rsidRDefault="00882DB3" w:rsidP="009C76FD">
            <w:pPr>
              <w:rPr>
                <w:rFonts w:ascii="Arial" w:eastAsia="Arial" w:hAnsi="Arial" w:cs="Arial"/>
                <w:color w:val="000000" w:themeColor="text1"/>
                <w:sz w:val="20"/>
                <w:szCs w:val="20"/>
              </w:rPr>
            </w:pPr>
            <w:r w:rsidRPr="00882DB3">
              <w:rPr>
                <w:rFonts w:ascii="Arial" w:eastAsia="Arial" w:hAnsi="Arial" w:cs="Arial"/>
                <w:color w:val="000000" w:themeColor="text1"/>
                <w:sz w:val="20"/>
                <w:szCs w:val="20"/>
              </w:rPr>
              <w:t>4. W zakresie ochrony wód powierzchniowych śródlądowych płynących, ustala się: 1) zakaz niszczenia lub uszkadzania brzegów śródlądowych wód powierzchniowych; 2) zabrania się grodzenia nieruchomości przyległych do</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powierzchniowych wód publicznych w</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odległości mniejszej niż 1,5 m od linii brzegu, a także przechodzenie przez te wody; 3) nakaz umożliwiania przez właścicieli nieruchomości przyległych dostępu do wody na potrzeby wykonywania robót związanych z</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utrzymaniem wód; 4) uzyskania zgody wodnoprawnej na wykonywane prawce w</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obrębie cieków naturalnych.</w:t>
            </w:r>
          </w:p>
        </w:tc>
      </w:tr>
      <w:tr w:rsidR="00066274" w:rsidRPr="000A0FF5" w14:paraId="46633AC7" w14:textId="77777777" w:rsidTr="00317958">
        <w:trPr>
          <w:trHeight w:val="1064"/>
        </w:trPr>
        <w:tc>
          <w:tcPr>
            <w:tcW w:w="2827" w:type="dxa"/>
            <w:vMerge/>
            <w:shd w:val="clear" w:color="auto" w:fill="auto"/>
            <w:vAlign w:val="center"/>
          </w:tcPr>
          <w:p w14:paraId="287CAB58"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shd w:val="clear" w:color="auto" w:fill="auto"/>
            <w:vAlign w:val="center"/>
          </w:tcPr>
          <w:p w14:paraId="51C62702" w14:textId="77777777" w:rsidR="00066274" w:rsidRPr="000A0FF5" w:rsidRDefault="00066274" w:rsidP="00066274">
            <w:pPr>
              <w:spacing w:line="259" w:lineRule="auto"/>
              <w:ind w:right="50"/>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Wymagania dotyczące zabudowy i zagospodarowania terenu położonego na obszarach szczególnego zagrożenia powodzią </w:t>
            </w:r>
          </w:p>
        </w:tc>
        <w:tc>
          <w:tcPr>
            <w:tcW w:w="4253" w:type="dxa"/>
            <w:shd w:val="clear" w:color="auto" w:fill="auto"/>
            <w:vAlign w:val="center"/>
          </w:tcPr>
          <w:p w14:paraId="7D627D06" w14:textId="384894A4" w:rsidR="00066274" w:rsidRPr="000A0FF5" w:rsidRDefault="00882DB3" w:rsidP="009C76FD">
            <w:pPr>
              <w:pStyle w:val="section1"/>
              <w:spacing w:before="0" w:beforeAutospacing="0" w:after="180" w:afterAutospacing="0"/>
              <w:jc w:val="both"/>
              <w:rPr>
                <w:rFonts w:ascii="Arial" w:eastAsia="Arial" w:hAnsi="Arial" w:cs="Arial"/>
                <w:color w:val="000000" w:themeColor="text1"/>
                <w:sz w:val="20"/>
                <w:szCs w:val="20"/>
              </w:rPr>
            </w:pPr>
            <w:r>
              <w:rPr>
                <w:rFonts w:ascii="Arial" w:eastAsia="Arial" w:hAnsi="Arial" w:cs="Arial"/>
                <w:color w:val="000000" w:themeColor="text1"/>
                <w:sz w:val="20"/>
                <w:szCs w:val="20"/>
              </w:rPr>
              <w:t>W granicach planu nie występują obszary szczególnego zagrożenia powodzią.</w:t>
            </w:r>
          </w:p>
        </w:tc>
      </w:tr>
      <w:tr w:rsidR="00066274" w:rsidRPr="000A0FF5" w14:paraId="065A8B77" w14:textId="77777777" w:rsidTr="00317958">
        <w:trPr>
          <w:trHeight w:val="987"/>
        </w:trPr>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D2B7D6" w14:textId="77777777" w:rsidR="00066274" w:rsidRPr="000A0FF5" w:rsidRDefault="00066274" w:rsidP="00066274">
            <w:pPr>
              <w:spacing w:after="160" w:line="259"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E30C1" w14:textId="77777777" w:rsidR="00066274" w:rsidRPr="000A0FF5" w:rsidRDefault="00066274" w:rsidP="00066274">
            <w:pPr>
              <w:spacing w:line="259" w:lineRule="auto"/>
              <w:ind w:right="51"/>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Warunki ochrony dziedzictwa kulturowego i zabytków oraz dóbr kultury współczesnej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DF82D" w14:textId="661384DB" w:rsidR="00C45B44" w:rsidRDefault="00882DB3" w:rsidP="00C45B44">
            <w:pPr>
              <w:spacing w:line="259" w:lineRule="auto"/>
              <w:ind w:right="46"/>
              <w:rPr>
                <w:rFonts w:ascii="Arial" w:eastAsia="Arial" w:hAnsi="Arial" w:cs="Arial"/>
                <w:color w:val="000000" w:themeColor="text1"/>
                <w:sz w:val="20"/>
                <w:szCs w:val="20"/>
              </w:rPr>
            </w:pPr>
            <w:r w:rsidRPr="00882DB3">
              <w:rPr>
                <w:rFonts w:ascii="Arial" w:eastAsia="Arial" w:hAnsi="Arial" w:cs="Arial"/>
                <w:color w:val="000000" w:themeColor="text1"/>
                <w:sz w:val="20"/>
                <w:szCs w:val="20"/>
              </w:rPr>
              <w:t>Określone w § 11 mpzp</w:t>
            </w:r>
            <w:r>
              <w:rPr>
                <w:rFonts w:ascii="Arial" w:eastAsia="Arial" w:hAnsi="Arial" w:cs="Arial"/>
                <w:color w:val="000000" w:themeColor="text1"/>
                <w:sz w:val="20"/>
                <w:szCs w:val="20"/>
              </w:rPr>
              <w:t>:</w:t>
            </w:r>
          </w:p>
          <w:p w14:paraId="4ECFDBB7" w14:textId="77777777" w:rsidR="00882DB3" w:rsidRDefault="00882DB3" w:rsidP="00C45B44">
            <w:pPr>
              <w:spacing w:line="259" w:lineRule="auto"/>
              <w:ind w:right="46"/>
              <w:rPr>
                <w:rFonts w:ascii="Arial" w:eastAsia="Arial" w:hAnsi="Arial" w:cs="Arial"/>
                <w:color w:val="000000" w:themeColor="text1"/>
                <w:sz w:val="20"/>
                <w:szCs w:val="20"/>
              </w:rPr>
            </w:pPr>
          </w:p>
          <w:p w14:paraId="3860164F" w14:textId="4009352B" w:rsidR="00882DB3" w:rsidRDefault="00882DB3" w:rsidP="00C45B44">
            <w:pPr>
              <w:spacing w:line="259" w:lineRule="auto"/>
              <w:ind w:right="46"/>
              <w:rPr>
                <w:rFonts w:ascii="Arial" w:eastAsia="Arial" w:hAnsi="Arial" w:cs="Arial"/>
                <w:color w:val="000000" w:themeColor="text1"/>
                <w:sz w:val="20"/>
                <w:szCs w:val="20"/>
              </w:rPr>
            </w:pPr>
            <w:r w:rsidRPr="00882DB3">
              <w:rPr>
                <w:rFonts w:ascii="Arial" w:eastAsia="Arial" w:hAnsi="Arial" w:cs="Arial"/>
                <w:color w:val="000000" w:themeColor="text1"/>
                <w:sz w:val="20"/>
                <w:szCs w:val="20"/>
              </w:rPr>
              <w:t>1. Ustala się ochronę wskazanego na</w:t>
            </w:r>
            <w:r w:rsidR="00265A7A">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rysunku planu zabytku wpisanego do rejestru zabytków - Kaplicę pw. św. Józefa Robotnika decyzją z dnia 8 września 1969 r., dla którego ochrony ustala się: 1) strefę ochrony konserwatorskiej, w granicach której utrzymuje się zabytek z możliwością wykonywania prac remontowych; 2) strefę ochrony ekspozycji dla zachowania walorów krajobrazowych, w granicach której ustala się zakaz lokalizacji nowej zabudowy oraz napowietrznej infrastruktury technicznej.</w:t>
            </w:r>
          </w:p>
          <w:p w14:paraId="72C1DE6E" w14:textId="3162C19C" w:rsidR="00882DB3" w:rsidRDefault="00882DB3" w:rsidP="00C45B44">
            <w:pPr>
              <w:spacing w:line="259" w:lineRule="auto"/>
              <w:ind w:right="46"/>
              <w:rPr>
                <w:rFonts w:ascii="Arial" w:eastAsia="Arial" w:hAnsi="Arial" w:cs="Arial"/>
                <w:color w:val="000000" w:themeColor="text1"/>
                <w:sz w:val="20"/>
                <w:szCs w:val="20"/>
              </w:rPr>
            </w:pPr>
            <w:r w:rsidRPr="00882DB3">
              <w:rPr>
                <w:rFonts w:ascii="Arial" w:eastAsia="Arial" w:hAnsi="Arial" w:cs="Arial"/>
                <w:color w:val="000000" w:themeColor="text1"/>
                <w:sz w:val="20"/>
                <w:szCs w:val="20"/>
              </w:rPr>
              <w:t xml:space="preserve">2. W granicach obszaru objętego planem występują zabytki archeologiczne objęte ochroną konserwatorską poprzez ujęcie </w:t>
            </w:r>
            <w:r w:rsidRPr="00882DB3">
              <w:rPr>
                <w:rFonts w:ascii="Arial" w:eastAsia="Arial" w:hAnsi="Arial" w:cs="Arial"/>
                <w:color w:val="000000" w:themeColor="text1"/>
                <w:sz w:val="20"/>
                <w:szCs w:val="20"/>
              </w:rPr>
              <w:lastRenderedPageBreak/>
              <w:t>w</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wojewódzkiej ewidencji zabytków, wskazane na rysunku planu jako strefy archeologicznej ochrony biernej.</w:t>
            </w:r>
          </w:p>
          <w:p w14:paraId="2C7C6DEC" w14:textId="3FBE5A00" w:rsidR="00882DB3" w:rsidRPr="000A0FF5" w:rsidRDefault="00882DB3" w:rsidP="00C45B44">
            <w:pPr>
              <w:spacing w:line="259" w:lineRule="auto"/>
              <w:ind w:right="46"/>
              <w:rPr>
                <w:rFonts w:ascii="Arial" w:eastAsia="Arial" w:hAnsi="Arial" w:cs="Arial"/>
                <w:color w:val="000000" w:themeColor="text1"/>
                <w:sz w:val="20"/>
                <w:szCs w:val="20"/>
              </w:rPr>
            </w:pPr>
            <w:r w:rsidRPr="00882DB3">
              <w:rPr>
                <w:rFonts w:ascii="Arial" w:eastAsia="Arial" w:hAnsi="Arial" w:cs="Arial"/>
                <w:color w:val="000000" w:themeColor="text1"/>
                <w:sz w:val="20"/>
                <w:szCs w:val="20"/>
              </w:rPr>
              <w:t>3. W celu ochrony wartości naukowych i</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poznawczych zabytków archeologicznych, o</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których mowa w ust. 2, wszelkie podejmowane prace ziemne i budowlane oraz działania zmierzające do zmiany dotychczasowego zagospodarowania wymagają uzyskania szczegółowych warunków konserwatorskich (Świętokrzyskiego Wojewódzkiego Konserwatora Zabytków) oraz zapewnienia warunków dla przeprowadzenia badań archeologicznych (w formie badań wykopaliskowych, badań sondażowych, nadzoru archeologicznego). Informację o</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występowaniu stref archeologicznej ochrony biernej należy umieszczać w</w:t>
            </w:r>
            <w:r>
              <w:rPr>
                <w:rFonts w:ascii="Arial" w:eastAsia="Arial" w:hAnsi="Arial" w:cs="Arial"/>
                <w:color w:val="000000" w:themeColor="text1"/>
                <w:sz w:val="20"/>
                <w:szCs w:val="20"/>
              </w:rPr>
              <w:t> </w:t>
            </w:r>
            <w:r w:rsidRPr="00882DB3">
              <w:rPr>
                <w:rFonts w:ascii="Arial" w:eastAsia="Arial" w:hAnsi="Arial" w:cs="Arial"/>
                <w:color w:val="000000" w:themeColor="text1"/>
                <w:sz w:val="20"/>
                <w:szCs w:val="20"/>
              </w:rPr>
              <w:t>wyrysach i wypisach z planu. Właściwy wpis należy umieścić w decyzji o pozwoleniu na budowę.</w:t>
            </w:r>
          </w:p>
          <w:p w14:paraId="3AD1313C" w14:textId="6197157B" w:rsidR="00066274" w:rsidRPr="000A0FF5" w:rsidRDefault="00066274" w:rsidP="009B7C58">
            <w:pPr>
              <w:spacing w:line="259" w:lineRule="auto"/>
              <w:ind w:right="46"/>
              <w:rPr>
                <w:rFonts w:ascii="Arial" w:eastAsia="Arial" w:hAnsi="Arial" w:cs="Arial"/>
                <w:color w:val="000000" w:themeColor="text1"/>
                <w:sz w:val="20"/>
                <w:szCs w:val="20"/>
              </w:rPr>
            </w:pPr>
          </w:p>
        </w:tc>
      </w:tr>
      <w:tr w:rsidR="00066274" w:rsidRPr="000A0FF5" w14:paraId="13C04359" w14:textId="77777777" w:rsidTr="00317958">
        <w:trPr>
          <w:trHeight w:val="1218"/>
        </w:trPr>
        <w:tc>
          <w:tcPr>
            <w:tcW w:w="2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A4FE57"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2C98" w14:textId="77777777" w:rsidR="00066274" w:rsidRPr="000A0FF5" w:rsidRDefault="00066274" w:rsidP="00066274">
            <w:pPr>
              <w:spacing w:line="259" w:lineRule="auto"/>
              <w:ind w:left="2" w:right="50"/>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Wymagania dotyczące ochrony innych terenów lub obiektów podlegających ochronie na podstawie przepisów odrębnych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297CB" w14:textId="77777777" w:rsidR="00A00532" w:rsidRDefault="00A00532" w:rsidP="009C76FD">
            <w:pPr>
              <w:spacing w:line="259" w:lineRule="auto"/>
              <w:ind w:right="46"/>
              <w:rPr>
                <w:rFonts w:ascii="Arial" w:eastAsia="Arial" w:hAnsi="Arial" w:cs="Arial"/>
                <w:color w:val="000000" w:themeColor="text1"/>
                <w:sz w:val="20"/>
                <w:szCs w:val="20"/>
              </w:rPr>
            </w:pPr>
            <w:r w:rsidRPr="00A00532">
              <w:rPr>
                <w:rFonts w:ascii="Arial" w:eastAsia="Arial" w:hAnsi="Arial" w:cs="Arial"/>
                <w:color w:val="000000" w:themeColor="text1"/>
                <w:sz w:val="20"/>
                <w:szCs w:val="20"/>
              </w:rPr>
              <w:t>1. Teren objęty ustaleniami planu położony jest w obrębie Podkieleckiego Obszaru Chronionego Krajobrazu, w granicach którego obowiązują zasady ochrony ustalone w przepisach odrębnych.</w:t>
            </w:r>
          </w:p>
          <w:p w14:paraId="4357A0CA" w14:textId="60B3BE40" w:rsidR="00966C67" w:rsidRPr="000A0FF5" w:rsidRDefault="00A00532" w:rsidP="009C76FD">
            <w:pPr>
              <w:spacing w:line="259" w:lineRule="auto"/>
              <w:ind w:right="46"/>
              <w:rPr>
                <w:rFonts w:ascii="Arial" w:eastAsia="Arial" w:hAnsi="Arial" w:cs="Arial"/>
                <w:color w:val="000000" w:themeColor="text1"/>
                <w:sz w:val="20"/>
                <w:szCs w:val="20"/>
              </w:rPr>
            </w:pPr>
            <w:r w:rsidRPr="00A00532">
              <w:rPr>
                <w:rFonts w:ascii="Arial" w:eastAsia="Arial" w:hAnsi="Arial" w:cs="Arial"/>
                <w:color w:val="000000" w:themeColor="text1"/>
                <w:sz w:val="20"/>
                <w:szCs w:val="20"/>
              </w:rPr>
              <w:t>2. W granicach planu nie występują: 1)</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tereny górnicze; 2) udokumentowane złoża surowców mineralnych; 3) tereny narażone na ruchy masowe; 4) obszary szczególnego zagrożenia powodzią; 5)</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krajobrazy priorytetowe.</w:t>
            </w:r>
          </w:p>
        </w:tc>
      </w:tr>
      <w:tr w:rsidR="00066274" w:rsidRPr="000A0FF5" w14:paraId="61E62087" w14:textId="77777777" w:rsidTr="00317958">
        <w:trPr>
          <w:trHeight w:val="757"/>
        </w:trPr>
        <w:tc>
          <w:tcPr>
            <w:tcW w:w="2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E45844"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B059D" w14:textId="77777777" w:rsidR="00066274" w:rsidRPr="000A0FF5" w:rsidRDefault="00066274" w:rsidP="0006627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Warunki i szczegółowe zasady obsługi w zakresie komunikacji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33ADD" w14:textId="1ED272B0" w:rsidR="00FA5F95" w:rsidRPr="000A0FF5" w:rsidRDefault="00882DB3" w:rsidP="009C76FD">
            <w:pPr>
              <w:pStyle w:val="section1"/>
              <w:spacing w:before="0" w:beforeAutospacing="0" w:after="180" w:afterAutospacing="0"/>
              <w:rPr>
                <w:rFonts w:ascii="Arial" w:eastAsia="Arial" w:hAnsi="Arial" w:cs="Arial"/>
                <w:color w:val="000000" w:themeColor="text1"/>
                <w:sz w:val="20"/>
                <w:szCs w:val="20"/>
              </w:rPr>
            </w:pPr>
            <w:r>
              <w:rPr>
                <w:rFonts w:ascii="Arial" w:eastAsia="Arial" w:hAnsi="Arial" w:cs="Arial"/>
                <w:color w:val="000000" w:themeColor="text1"/>
                <w:sz w:val="20"/>
                <w:szCs w:val="20"/>
              </w:rPr>
              <w:t>O</w:t>
            </w:r>
            <w:r w:rsidRPr="00882DB3">
              <w:rPr>
                <w:rFonts w:ascii="Arial" w:eastAsia="Arial" w:hAnsi="Arial" w:cs="Arial"/>
                <w:color w:val="000000" w:themeColor="text1"/>
                <w:sz w:val="20"/>
                <w:szCs w:val="20"/>
              </w:rPr>
              <w:t>bsługa komunikacyjna: zgodnie z rysunkiem planu.</w:t>
            </w:r>
          </w:p>
        </w:tc>
      </w:tr>
      <w:tr w:rsidR="00066274" w:rsidRPr="000A0FF5" w14:paraId="7FF310A8" w14:textId="77777777" w:rsidTr="00317958">
        <w:trPr>
          <w:trHeight w:val="758"/>
        </w:trPr>
        <w:tc>
          <w:tcPr>
            <w:tcW w:w="2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7AB8A1"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9CD50" w14:textId="77777777" w:rsidR="00066274" w:rsidRPr="000A0FF5" w:rsidRDefault="00066274" w:rsidP="0006627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Warunki i szczegółowe zasady obsługi w zakresie infrastruktury technicznej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B018F" w14:textId="4841E92C" w:rsidR="00A00532" w:rsidRDefault="00A00532" w:rsidP="009C76FD">
            <w:pPr>
              <w:rPr>
                <w:rFonts w:ascii="Arial" w:eastAsia="Arial" w:hAnsi="Arial" w:cs="Arial"/>
                <w:color w:val="000000" w:themeColor="text1"/>
                <w:sz w:val="20"/>
                <w:szCs w:val="20"/>
              </w:rPr>
            </w:pPr>
            <w:r>
              <w:rPr>
                <w:rFonts w:ascii="Arial" w:eastAsia="Arial" w:hAnsi="Arial" w:cs="Arial"/>
                <w:color w:val="000000" w:themeColor="text1"/>
                <w:sz w:val="20"/>
                <w:szCs w:val="20"/>
              </w:rPr>
              <w:t>Określone w § 75 mpzp:</w:t>
            </w:r>
          </w:p>
          <w:p w14:paraId="7DAE9164" w14:textId="77777777" w:rsidR="00A00532" w:rsidRDefault="00A00532" w:rsidP="009C76FD">
            <w:pPr>
              <w:rPr>
                <w:rFonts w:ascii="Arial" w:eastAsia="Arial" w:hAnsi="Arial" w:cs="Arial"/>
                <w:color w:val="000000" w:themeColor="text1"/>
                <w:sz w:val="20"/>
                <w:szCs w:val="20"/>
              </w:rPr>
            </w:pPr>
          </w:p>
          <w:p w14:paraId="3451CFF2" w14:textId="64098C6C" w:rsidR="007B03A8" w:rsidRDefault="00A00532" w:rsidP="009C76FD">
            <w:pPr>
              <w:rPr>
                <w:rFonts w:ascii="Arial" w:eastAsia="Arial" w:hAnsi="Arial" w:cs="Arial"/>
                <w:color w:val="000000" w:themeColor="text1"/>
                <w:sz w:val="20"/>
                <w:szCs w:val="20"/>
              </w:rPr>
            </w:pPr>
            <w:r w:rsidRPr="00A00532">
              <w:rPr>
                <w:rFonts w:ascii="Arial" w:eastAsia="Arial" w:hAnsi="Arial" w:cs="Arial"/>
                <w:color w:val="000000" w:themeColor="text1"/>
                <w:sz w:val="20"/>
                <w:szCs w:val="20"/>
              </w:rPr>
              <w:t>1. Zasady obsługi w infrastrukturę techniczną - sieci i inne urządzenia infrastruktury technicznej należy realizować na zasadach i</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 xml:space="preserve">warunkach zarządcy sieci. Zaleca </w:t>
            </w:r>
            <w:proofErr w:type="gramStart"/>
            <w:r w:rsidRPr="00A00532">
              <w:rPr>
                <w:rFonts w:ascii="Arial" w:eastAsia="Arial" w:hAnsi="Arial" w:cs="Arial"/>
                <w:color w:val="000000" w:themeColor="text1"/>
                <w:sz w:val="20"/>
                <w:szCs w:val="20"/>
              </w:rPr>
              <w:t>się</w:t>
            </w:r>
            <w:proofErr w:type="gramEnd"/>
            <w:r w:rsidRPr="00A00532">
              <w:rPr>
                <w:rFonts w:ascii="Arial" w:eastAsia="Arial" w:hAnsi="Arial" w:cs="Arial"/>
                <w:color w:val="000000" w:themeColor="text1"/>
                <w:sz w:val="20"/>
                <w:szCs w:val="20"/>
              </w:rPr>
              <w:t xml:space="preserve"> aby nowo projektowane sieci uzbrojenia technicznego projektowane i budowane były w sposób bezkolizyjny z istniejącym i</w:t>
            </w:r>
            <w:r w:rsidR="007B03A8">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planowanym zagospodarowaniem nieruchomości. Budowa sieci infrastruktury technicznej w pasach drogowych jedynie za</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zgodą i na zasadach określanych każdorazowo przez zarządców dróg. Zaleca się budowę sieci infrastruktury technicznej wzdłuż granic działek przylegających do</w:t>
            </w:r>
            <w:r w:rsidR="007B03A8">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 xml:space="preserve">ciągów komunikacyjnych. W celu ochrony osób i mienia ustala się strefy techniczne </w:t>
            </w:r>
            <w:r w:rsidRPr="00A00532">
              <w:rPr>
                <w:rFonts w:ascii="Arial" w:eastAsia="Arial" w:hAnsi="Arial" w:cs="Arial"/>
                <w:color w:val="000000" w:themeColor="text1"/>
                <w:sz w:val="20"/>
                <w:szCs w:val="20"/>
              </w:rPr>
              <w:lastRenderedPageBreak/>
              <w:t>od</w:t>
            </w:r>
            <w:r w:rsidR="007B03A8">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sieci i urządzeń infrastruktury technicznej o</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zasięgu określonym w przepisach odrębnych.</w:t>
            </w:r>
          </w:p>
          <w:p w14:paraId="4F4C5FF4" w14:textId="77777777" w:rsidR="007B03A8" w:rsidRDefault="00A00532" w:rsidP="009C76FD">
            <w:pPr>
              <w:rPr>
                <w:rFonts w:ascii="Arial" w:eastAsia="Arial" w:hAnsi="Arial" w:cs="Arial"/>
                <w:color w:val="000000" w:themeColor="text1"/>
                <w:sz w:val="20"/>
                <w:szCs w:val="20"/>
              </w:rPr>
            </w:pPr>
            <w:r w:rsidRPr="00A00532">
              <w:rPr>
                <w:rFonts w:ascii="Arial" w:eastAsia="Arial" w:hAnsi="Arial" w:cs="Arial"/>
                <w:color w:val="000000" w:themeColor="text1"/>
                <w:sz w:val="20"/>
                <w:szCs w:val="20"/>
              </w:rPr>
              <w:t>2. W zakresie zaopatrzenia w wodę, ustala się: 1) budowę, rozbudowę i</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przebudowę sieci wodociągowej; 2) sieć, o</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ile istnieje taka możliwość, należy wykonać w postaci zamkniętego układu, umożliwiającego jej obustronne zasilanie; 3)</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do czasu budowy sieci wodociągowej w</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terenach w nią nie wyposażoną dopuszcza się budowę indywidualnych ujęć wód podziemnych przy zachowaniu przepisów odrębnych.</w:t>
            </w:r>
          </w:p>
          <w:p w14:paraId="0B0A2527" w14:textId="6599861D" w:rsidR="007B03A8" w:rsidRDefault="00A00532" w:rsidP="009C76FD">
            <w:pPr>
              <w:rPr>
                <w:rFonts w:ascii="Arial" w:eastAsia="Arial" w:hAnsi="Arial" w:cs="Arial"/>
                <w:color w:val="000000" w:themeColor="text1"/>
                <w:sz w:val="20"/>
                <w:szCs w:val="20"/>
              </w:rPr>
            </w:pPr>
            <w:r w:rsidRPr="00A00532">
              <w:rPr>
                <w:rFonts w:ascii="Arial" w:eastAsia="Arial" w:hAnsi="Arial" w:cs="Arial"/>
                <w:color w:val="000000" w:themeColor="text1"/>
                <w:sz w:val="20"/>
                <w:szCs w:val="20"/>
              </w:rPr>
              <w:t>3. W zakresie odprowadzania ścieków bytowych, ustala się: 1) budowę, rozbudowę i</w:t>
            </w:r>
            <w:r w:rsidR="007B03A8">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przebudowę sieci kanalizacji sanitarnej; 2)</w:t>
            </w:r>
            <w:r w:rsidR="007B03A8">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dopuszcza się budowę i</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użytkowanie zbiorników na nieczystości ciekłe jedynie do czasu budowy sieci kanalizacji sanitarnej oraz na terenach, gdzie z przyczyn ekonomicznych, technicznych i</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ukształtowania terenu nie ma możliwości podłączenia do sieci kanalizacji sanitarnej, 3)</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zakaz lokalizacji przydomowych oczyszczalni ścieków.</w:t>
            </w:r>
          </w:p>
          <w:p w14:paraId="2D10FE28" w14:textId="16750695" w:rsidR="00966C67" w:rsidRPr="000A0FF5" w:rsidRDefault="00A00532" w:rsidP="009C76FD">
            <w:pPr>
              <w:rPr>
                <w:rFonts w:ascii="Arial" w:eastAsia="Arial" w:hAnsi="Arial" w:cs="Arial"/>
                <w:color w:val="000000" w:themeColor="text1"/>
                <w:sz w:val="20"/>
                <w:szCs w:val="20"/>
              </w:rPr>
            </w:pPr>
            <w:r w:rsidRPr="00A00532">
              <w:rPr>
                <w:rFonts w:ascii="Arial" w:eastAsia="Arial" w:hAnsi="Arial" w:cs="Arial"/>
                <w:color w:val="000000" w:themeColor="text1"/>
                <w:sz w:val="20"/>
                <w:szCs w:val="20"/>
              </w:rPr>
              <w:t>4. W zakresie odprowadzania wód deszczowych i</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roztopowych, ustala się ich odprowadzenie docelowo do sieci kanalizacji deszczowej, do</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czasu jej budowy przyjmuje się następujące rozwiązania: 1)</w:t>
            </w:r>
            <w:r w:rsidR="007B03A8">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odprowadzenie wód opadowych z terenów zabudowy mieszkaniowej powierzchniowo na</w:t>
            </w:r>
            <w:r w:rsidR="007B03A8">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teren inwestycji; 2) odprowadzenie wód opadowych z terenów usług do odbiorników, po</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wcześniejszym ich oczyszczeniu jeżeli przepisy odrębne będą tego wymagać; 3)</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odprowadzenie wód z terenów dróg i</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placów utwardzonych do odbiorników, po</w:t>
            </w:r>
            <w:r>
              <w:rPr>
                <w:rFonts w:ascii="Arial" w:eastAsia="Arial" w:hAnsi="Arial" w:cs="Arial"/>
                <w:color w:val="000000" w:themeColor="text1"/>
                <w:sz w:val="20"/>
                <w:szCs w:val="20"/>
              </w:rPr>
              <w:t> </w:t>
            </w:r>
            <w:r w:rsidRPr="00A00532">
              <w:rPr>
                <w:rFonts w:ascii="Arial" w:eastAsia="Arial" w:hAnsi="Arial" w:cs="Arial"/>
                <w:color w:val="000000" w:themeColor="text1"/>
                <w:sz w:val="20"/>
                <w:szCs w:val="20"/>
              </w:rPr>
              <w:t>wcześniejszym ich oczyszczeniu jeżeli przepisy odrębne będą tego wymagać.</w:t>
            </w:r>
          </w:p>
        </w:tc>
      </w:tr>
      <w:tr w:rsidR="0060240A" w:rsidRPr="000A0FF5" w14:paraId="45B0498D" w14:textId="77777777" w:rsidTr="00317958">
        <w:trPr>
          <w:trHeight w:val="1079"/>
        </w:trPr>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D2EBDA" w14:textId="77777777" w:rsidR="0060240A" w:rsidRPr="000A0FF5" w:rsidRDefault="0060240A" w:rsidP="0060240A">
            <w:pPr>
              <w:spacing w:after="1" w:line="238"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lastRenderedPageBreak/>
              <w:t xml:space="preserve">Ustalenia obowiązującego miejscowego planu zagospodarowania </w:t>
            </w:r>
          </w:p>
          <w:p w14:paraId="78AED68B" w14:textId="77777777" w:rsidR="0060240A" w:rsidRPr="000A0FF5" w:rsidRDefault="0060240A" w:rsidP="0060240A">
            <w:pPr>
              <w:spacing w:line="259" w:lineRule="auto"/>
              <w:ind w:right="205"/>
              <w:rPr>
                <w:rFonts w:ascii="Arial" w:eastAsia="Arial" w:hAnsi="Arial" w:cs="Arial"/>
                <w:color w:val="000000" w:themeColor="text1"/>
                <w:sz w:val="20"/>
                <w:szCs w:val="20"/>
              </w:rPr>
            </w:pPr>
            <w:r w:rsidRPr="000A0FF5">
              <w:rPr>
                <w:rFonts w:ascii="Arial" w:eastAsia="Arial" w:hAnsi="Arial" w:cs="Arial"/>
                <w:color w:val="000000" w:themeColor="text1"/>
                <w:sz w:val="20"/>
                <w:szCs w:val="20"/>
              </w:rPr>
              <w:t>przestrzennego dla działek lub ich fragmentów, znajdujących się w odległości do 100 m od granicy terenu objętego przedsięwzięciem deweloperskim lub zadaniem inwestycyjnym</w:t>
            </w:r>
            <w:r w:rsidRPr="000A0FF5">
              <w:rPr>
                <w:rFonts w:ascii="Arial" w:eastAsia="Arial" w:hAnsi="Arial" w:cs="Arial"/>
                <w:color w:val="000000" w:themeColor="text1"/>
                <w:sz w:val="20"/>
                <w:szCs w:val="20"/>
                <w:vertAlign w:val="superscript"/>
              </w:rPr>
              <w:footnoteReference w:id="5"/>
            </w:r>
            <w:r w:rsidRPr="000A0FF5">
              <w:rPr>
                <w:rFonts w:ascii="Arial" w:eastAsia="Arial" w:hAnsi="Arial" w:cs="Arial"/>
                <w:color w:val="000000" w:themeColor="text1"/>
                <w:sz w:val="20"/>
                <w:szCs w:val="20"/>
                <w:vertAlign w:val="superscript"/>
              </w:rPr>
              <w:t>)</w:t>
            </w:r>
            <w:r w:rsidRPr="000A0FF5">
              <w:rPr>
                <w:rFonts w:ascii="Arial" w:eastAsia="Arial" w:hAnsi="Arial" w:cs="Arial"/>
                <w:color w:val="000000" w:themeColor="text1"/>
                <w:sz w:val="20"/>
                <w:szCs w:val="20"/>
              </w:rPr>
              <w:t xml:space="preserve"> </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99638" w14:textId="77777777" w:rsidR="0060240A" w:rsidRPr="000A0FF5" w:rsidRDefault="0060240A" w:rsidP="0060240A">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Przeznaczenie terenu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36DF8" w14:textId="07E317D8" w:rsidR="00F02A4B" w:rsidRDefault="00BE2B9A" w:rsidP="00F02A4B">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MN45, MN47, MN49 – tereny zabudowy mieszkaniowej jednorodzinnej</w:t>
            </w:r>
          </w:p>
          <w:p w14:paraId="27A2BCF5" w14:textId="77777777" w:rsidR="00B40B08" w:rsidRDefault="00B40B08" w:rsidP="00F02A4B">
            <w:pPr>
              <w:spacing w:line="259" w:lineRule="auto"/>
              <w:rPr>
                <w:rFonts w:ascii="Arial" w:eastAsia="Arial" w:hAnsi="Arial" w:cs="Arial"/>
                <w:color w:val="000000" w:themeColor="text1"/>
                <w:sz w:val="20"/>
                <w:szCs w:val="20"/>
              </w:rPr>
            </w:pPr>
          </w:p>
          <w:p w14:paraId="5AFB6BDC" w14:textId="2DD5B100" w:rsidR="00B40B08" w:rsidRDefault="00B40B08"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UMN7 – </w:t>
            </w:r>
            <w:r w:rsidRPr="008A2B2F">
              <w:rPr>
                <w:rFonts w:ascii="Arial" w:eastAsia="Arial" w:hAnsi="Arial" w:cs="Arial"/>
                <w:color w:val="000000" w:themeColor="text1"/>
                <w:sz w:val="20"/>
                <w:szCs w:val="20"/>
              </w:rPr>
              <w:t>tereny zabudowy usługowej i/lub mieszkaniowej jednorodzinnej</w:t>
            </w:r>
          </w:p>
          <w:p w14:paraId="2F9777FB" w14:textId="77777777" w:rsidR="00BE2B9A" w:rsidRDefault="00BE2B9A" w:rsidP="00F02A4B">
            <w:pPr>
              <w:spacing w:line="259" w:lineRule="auto"/>
              <w:rPr>
                <w:rFonts w:ascii="Arial" w:eastAsia="Arial" w:hAnsi="Arial" w:cs="Arial"/>
                <w:color w:val="000000" w:themeColor="text1"/>
                <w:sz w:val="20"/>
                <w:szCs w:val="20"/>
              </w:rPr>
            </w:pPr>
          </w:p>
          <w:p w14:paraId="0929F7D0" w14:textId="53BBAE46" w:rsidR="00BE2B9A" w:rsidRDefault="00BE2B9A" w:rsidP="00F02A4B">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KD-D13, KD-D20 – </w:t>
            </w:r>
            <w:r w:rsidRPr="00BE2B9A">
              <w:rPr>
                <w:rFonts w:ascii="Arial" w:eastAsia="Arial" w:hAnsi="Arial" w:cs="Arial"/>
                <w:color w:val="000000" w:themeColor="text1"/>
                <w:sz w:val="20"/>
                <w:szCs w:val="20"/>
              </w:rPr>
              <w:t>tereny publicznych gminnych dróg klasy dojazdowej</w:t>
            </w:r>
          </w:p>
          <w:p w14:paraId="0D32EBDE" w14:textId="77777777" w:rsidR="00BE2B9A" w:rsidRDefault="00BE2B9A" w:rsidP="00F02A4B">
            <w:pPr>
              <w:spacing w:line="259" w:lineRule="auto"/>
              <w:rPr>
                <w:rFonts w:ascii="Arial" w:eastAsia="Arial" w:hAnsi="Arial" w:cs="Arial"/>
                <w:color w:val="000000" w:themeColor="text1"/>
                <w:sz w:val="20"/>
                <w:szCs w:val="20"/>
              </w:rPr>
            </w:pPr>
          </w:p>
          <w:p w14:paraId="1F97DB20" w14:textId="1E0A9865" w:rsidR="00BE2B9A" w:rsidRDefault="00BE2B9A" w:rsidP="00F02A4B">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KDW10, KDW11, KDW12 – </w:t>
            </w:r>
            <w:r w:rsidRPr="00BE2B9A">
              <w:rPr>
                <w:rFonts w:ascii="Arial" w:eastAsia="Arial" w:hAnsi="Arial" w:cs="Arial"/>
                <w:color w:val="000000" w:themeColor="text1"/>
                <w:sz w:val="20"/>
                <w:szCs w:val="20"/>
              </w:rPr>
              <w:t>tereny dróg wewnętrznych</w:t>
            </w:r>
          </w:p>
          <w:p w14:paraId="5EB0D301" w14:textId="77777777" w:rsidR="00BE2B9A" w:rsidRDefault="00BE2B9A" w:rsidP="00F02A4B">
            <w:pPr>
              <w:spacing w:line="259" w:lineRule="auto"/>
              <w:rPr>
                <w:rFonts w:ascii="Arial" w:eastAsia="Arial" w:hAnsi="Arial" w:cs="Arial"/>
                <w:color w:val="000000" w:themeColor="text1"/>
                <w:sz w:val="20"/>
                <w:szCs w:val="20"/>
              </w:rPr>
            </w:pPr>
          </w:p>
          <w:p w14:paraId="5761C564" w14:textId="12699627" w:rsidR="00BE2B9A" w:rsidRPr="000A0FF5" w:rsidRDefault="00BE2B9A" w:rsidP="00F02A4B">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Kx32 – </w:t>
            </w:r>
            <w:r w:rsidRPr="00BE2B9A">
              <w:rPr>
                <w:rFonts w:ascii="Arial" w:eastAsia="Arial" w:hAnsi="Arial" w:cs="Arial"/>
                <w:color w:val="000000" w:themeColor="text1"/>
                <w:sz w:val="20"/>
                <w:szCs w:val="20"/>
              </w:rPr>
              <w:t>tereny ciągów pieszo-jezdnych</w:t>
            </w:r>
          </w:p>
          <w:p w14:paraId="301F8EA6" w14:textId="1E1D569E" w:rsidR="003C006A" w:rsidRPr="000A0FF5" w:rsidRDefault="003C006A" w:rsidP="00720A3A">
            <w:pPr>
              <w:pBdr>
                <w:top w:val="nil"/>
                <w:left w:val="nil"/>
                <w:bottom w:val="nil"/>
                <w:right w:val="nil"/>
                <w:between w:val="nil"/>
              </w:pBdr>
              <w:shd w:val="clear" w:color="auto" w:fill="FFFFFF"/>
              <w:rPr>
                <w:rFonts w:ascii="Arial" w:eastAsia="Arial" w:hAnsi="Arial" w:cs="Arial"/>
                <w:color w:val="000000" w:themeColor="text1"/>
                <w:sz w:val="20"/>
                <w:szCs w:val="20"/>
              </w:rPr>
            </w:pPr>
          </w:p>
        </w:tc>
      </w:tr>
      <w:tr w:rsidR="0060240A" w:rsidRPr="000A0FF5" w14:paraId="3D5A976F" w14:textId="77777777" w:rsidTr="00317958">
        <w:trPr>
          <w:trHeight w:val="1214"/>
        </w:trPr>
        <w:tc>
          <w:tcPr>
            <w:tcW w:w="2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02787F" w14:textId="77777777" w:rsidR="0060240A" w:rsidRPr="000A0FF5" w:rsidRDefault="0060240A" w:rsidP="0060240A">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5648C" w14:textId="77777777" w:rsidR="0060240A" w:rsidRPr="000A0FF5" w:rsidRDefault="0060240A" w:rsidP="0060240A">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Maksymalna intensywność zabudowy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AD89A" w14:textId="5C20CF7B" w:rsidR="00BE2B9A" w:rsidRDefault="00BE2B9A" w:rsidP="00BE2B9A">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MN45, MN47, MN49 – tereny zabudowy mieszkaniowej jednorodzinnej:</w:t>
            </w:r>
          </w:p>
          <w:p w14:paraId="374DDED7" w14:textId="77777777" w:rsidR="00B40B08" w:rsidRDefault="00B40B08" w:rsidP="00B40B08">
            <w:pPr>
              <w:rPr>
                <w:rFonts w:ascii="Arial" w:eastAsia="Arial" w:hAnsi="Arial" w:cs="Arial"/>
                <w:color w:val="000000" w:themeColor="text1"/>
                <w:sz w:val="20"/>
                <w:szCs w:val="20"/>
              </w:rPr>
            </w:pPr>
          </w:p>
          <w:p w14:paraId="331493A2" w14:textId="15AB335A" w:rsidR="00B40B08" w:rsidRDefault="00AD39FA"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AD39FA">
              <w:rPr>
                <w:rFonts w:ascii="Arial" w:eastAsia="Arial" w:hAnsi="Arial" w:cs="Arial"/>
                <w:color w:val="000000" w:themeColor="text1"/>
                <w:sz w:val="20"/>
                <w:szCs w:val="20"/>
              </w:rPr>
              <w:t>aksymalna intensywność zabudowy: 0,6</w:t>
            </w:r>
            <w:r>
              <w:rPr>
                <w:rFonts w:ascii="Arial" w:eastAsia="Arial" w:hAnsi="Arial" w:cs="Arial"/>
                <w:color w:val="000000" w:themeColor="text1"/>
                <w:sz w:val="20"/>
                <w:szCs w:val="20"/>
              </w:rPr>
              <w:t>.</w:t>
            </w:r>
          </w:p>
          <w:p w14:paraId="73A4FC60" w14:textId="77777777" w:rsidR="00B40B08" w:rsidRDefault="00B40B08" w:rsidP="00B40B08">
            <w:pPr>
              <w:rPr>
                <w:rFonts w:ascii="Arial" w:eastAsia="Arial" w:hAnsi="Arial" w:cs="Arial"/>
                <w:color w:val="000000" w:themeColor="text1"/>
                <w:sz w:val="20"/>
                <w:szCs w:val="20"/>
              </w:rPr>
            </w:pPr>
          </w:p>
          <w:p w14:paraId="30E1582C" w14:textId="14276069" w:rsidR="00B40B08" w:rsidRDefault="00B40B08"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UMN7 – </w:t>
            </w:r>
            <w:r w:rsidRPr="008A2B2F">
              <w:rPr>
                <w:rFonts w:ascii="Arial" w:eastAsia="Arial" w:hAnsi="Arial" w:cs="Arial"/>
                <w:color w:val="000000" w:themeColor="text1"/>
                <w:sz w:val="20"/>
                <w:szCs w:val="20"/>
              </w:rPr>
              <w:t>tereny zabudowy usługowej i/lub mieszkaniowej jednorodzinnej</w:t>
            </w:r>
            <w:r>
              <w:rPr>
                <w:rFonts w:ascii="Arial" w:eastAsia="Arial" w:hAnsi="Arial" w:cs="Arial"/>
                <w:color w:val="000000" w:themeColor="text1"/>
                <w:sz w:val="20"/>
                <w:szCs w:val="20"/>
              </w:rPr>
              <w:t>:</w:t>
            </w:r>
          </w:p>
          <w:p w14:paraId="4E65C271" w14:textId="77777777" w:rsidR="00B40B08" w:rsidRDefault="00B40B08" w:rsidP="00BE2B9A">
            <w:pPr>
              <w:spacing w:line="259" w:lineRule="auto"/>
              <w:rPr>
                <w:rFonts w:ascii="Arial" w:eastAsia="Arial" w:hAnsi="Arial" w:cs="Arial"/>
                <w:color w:val="000000" w:themeColor="text1"/>
                <w:sz w:val="20"/>
                <w:szCs w:val="20"/>
              </w:rPr>
            </w:pPr>
          </w:p>
          <w:p w14:paraId="20792467" w14:textId="6A557323" w:rsidR="00B40B08" w:rsidRDefault="00AD39FA" w:rsidP="00BE2B9A">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AD39FA">
              <w:rPr>
                <w:rFonts w:ascii="Arial" w:eastAsia="Arial" w:hAnsi="Arial" w:cs="Arial"/>
                <w:color w:val="000000" w:themeColor="text1"/>
                <w:sz w:val="20"/>
                <w:szCs w:val="20"/>
              </w:rPr>
              <w:t>aksymalny wskaźnik intensywności zabudowy: 1,6</w:t>
            </w:r>
            <w:r>
              <w:rPr>
                <w:rFonts w:ascii="Arial" w:eastAsia="Arial" w:hAnsi="Arial" w:cs="Arial"/>
                <w:color w:val="000000" w:themeColor="text1"/>
                <w:sz w:val="20"/>
                <w:szCs w:val="20"/>
              </w:rPr>
              <w:t>.</w:t>
            </w:r>
          </w:p>
          <w:p w14:paraId="6BDCE418" w14:textId="77777777" w:rsidR="00B40B08" w:rsidRDefault="00B40B08" w:rsidP="00BE2B9A">
            <w:pPr>
              <w:spacing w:line="259" w:lineRule="auto"/>
              <w:rPr>
                <w:rFonts w:ascii="Arial" w:eastAsia="Arial" w:hAnsi="Arial" w:cs="Arial"/>
                <w:color w:val="000000" w:themeColor="text1"/>
                <w:sz w:val="20"/>
                <w:szCs w:val="20"/>
              </w:rPr>
            </w:pPr>
          </w:p>
          <w:p w14:paraId="096F4173" w14:textId="0C2E8A4F" w:rsidR="00042004" w:rsidRDefault="00BE2B9A" w:rsidP="00BE2B9A">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KD-D13, KD-D20 – </w:t>
            </w:r>
            <w:r w:rsidRPr="00BE2B9A">
              <w:rPr>
                <w:rFonts w:ascii="Arial" w:eastAsia="Arial" w:hAnsi="Arial" w:cs="Arial"/>
                <w:color w:val="000000" w:themeColor="text1"/>
                <w:sz w:val="20"/>
                <w:szCs w:val="20"/>
              </w:rPr>
              <w:t>tereny publicznych gminnych dróg klasy dojazdowej</w:t>
            </w:r>
            <w:r>
              <w:rPr>
                <w:rFonts w:ascii="Arial" w:eastAsia="Arial" w:hAnsi="Arial" w:cs="Arial"/>
                <w:color w:val="000000" w:themeColor="text1"/>
                <w:sz w:val="20"/>
                <w:szCs w:val="20"/>
              </w:rPr>
              <w:t>:</w:t>
            </w:r>
          </w:p>
          <w:p w14:paraId="747B7192" w14:textId="77777777" w:rsidR="00BE2B9A" w:rsidRDefault="00BE2B9A" w:rsidP="00BE2B9A">
            <w:pPr>
              <w:spacing w:line="259" w:lineRule="auto"/>
              <w:rPr>
                <w:rFonts w:ascii="Arial" w:eastAsia="Arial" w:hAnsi="Arial" w:cs="Arial"/>
                <w:color w:val="000000" w:themeColor="text1"/>
                <w:sz w:val="20"/>
                <w:szCs w:val="20"/>
              </w:rPr>
            </w:pPr>
          </w:p>
          <w:p w14:paraId="5215AB15" w14:textId="4ACCADE8" w:rsidR="00BE2B9A" w:rsidRDefault="00042004" w:rsidP="00BE2B9A">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59F611A4" w14:textId="77777777" w:rsidR="00BE2B9A" w:rsidRDefault="00BE2B9A" w:rsidP="00BE2B9A">
            <w:pPr>
              <w:spacing w:line="259" w:lineRule="auto"/>
              <w:rPr>
                <w:rFonts w:ascii="Arial" w:eastAsia="Arial" w:hAnsi="Arial" w:cs="Arial"/>
                <w:color w:val="000000" w:themeColor="text1"/>
                <w:sz w:val="20"/>
                <w:szCs w:val="20"/>
              </w:rPr>
            </w:pPr>
          </w:p>
          <w:p w14:paraId="3EC0F2D0" w14:textId="197BB896" w:rsidR="00BE2B9A" w:rsidRDefault="00BE2B9A" w:rsidP="00BE2B9A">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KDW10, KDW11, KDW12 – </w:t>
            </w:r>
            <w:r w:rsidRPr="00BE2B9A">
              <w:rPr>
                <w:rFonts w:ascii="Arial" w:eastAsia="Arial" w:hAnsi="Arial" w:cs="Arial"/>
                <w:color w:val="000000" w:themeColor="text1"/>
                <w:sz w:val="20"/>
                <w:szCs w:val="20"/>
              </w:rPr>
              <w:t>tereny dróg wewnętrznych</w:t>
            </w:r>
            <w:r>
              <w:rPr>
                <w:rFonts w:ascii="Arial" w:eastAsia="Arial" w:hAnsi="Arial" w:cs="Arial"/>
                <w:color w:val="000000" w:themeColor="text1"/>
                <w:sz w:val="20"/>
                <w:szCs w:val="20"/>
              </w:rPr>
              <w:t>:</w:t>
            </w:r>
          </w:p>
          <w:p w14:paraId="0B2FEA4F" w14:textId="77777777" w:rsidR="00BE2B9A" w:rsidRDefault="00BE2B9A" w:rsidP="00BE2B9A">
            <w:pPr>
              <w:spacing w:line="259" w:lineRule="auto"/>
              <w:rPr>
                <w:rFonts w:ascii="Arial" w:eastAsia="Arial" w:hAnsi="Arial" w:cs="Arial"/>
                <w:color w:val="000000" w:themeColor="text1"/>
                <w:sz w:val="20"/>
                <w:szCs w:val="20"/>
              </w:rPr>
            </w:pPr>
          </w:p>
          <w:p w14:paraId="01FA08AB" w14:textId="1AC8D537" w:rsidR="00BE2B9A" w:rsidRDefault="00042004" w:rsidP="00BE2B9A">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44413DC6" w14:textId="77777777" w:rsidR="00BE2B9A" w:rsidRDefault="00BE2B9A" w:rsidP="00BE2B9A">
            <w:pPr>
              <w:spacing w:line="259" w:lineRule="auto"/>
              <w:rPr>
                <w:rFonts w:ascii="Arial" w:eastAsia="Arial" w:hAnsi="Arial" w:cs="Arial"/>
                <w:color w:val="000000" w:themeColor="text1"/>
                <w:sz w:val="20"/>
                <w:szCs w:val="20"/>
              </w:rPr>
            </w:pPr>
          </w:p>
          <w:p w14:paraId="483C9CE2" w14:textId="3A651FE5" w:rsidR="00BE2B9A" w:rsidRDefault="00BE2B9A" w:rsidP="00BE2B9A">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Kx32 – </w:t>
            </w:r>
            <w:r w:rsidRPr="00BE2B9A">
              <w:rPr>
                <w:rFonts w:ascii="Arial" w:eastAsia="Arial" w:hAnsi="Arial" w:cs="Arial"/>
                <w:color w:val="000000" w:themeColor="text1"/>
                <w:sz w:val="20"/>
                <w:szCs w:val="20"/>
              </w:rPr>
              <w:t>tereny ciągów pieszo-jezdnych</w:t>
            </w:r>
            <w:r>
              <w:rPr>
                <w:rFonts w:ascii="Arial" w:eastAsia="Arial" w:hAnsi="Arial" w:cs="Arial"/>
                <w:color w:val="000000" w:themeColor="text1"/>
                <w:sz w:val="20"/>
                <w:szCs w:val="20"/>
              </w:rPr>
              <w:t>:</w:t>
            </w:r>
          </w:p>
          <w:p w14:paraId="58059F54" w14:textId="77777777" w:rsidR="00BE2B9A" w:rsidRDefault="00BE2B9A" w:rsidP="00BE2B9A">
            <w:pPr>
              <w:spacing w:line="259" w:lineRule="auto"/>
              <w:rPr>
                <w:rFonts w:ascii="Arial" w:eastAsia="Arial" w:hAnsi="Arial" w:cs="Arial"/>
                <w:color w:val="000000" w:themeColor="text1"/>
                <w:sz w:val="20"/>
                <w:szCs w:val="20"/>
              </w:rPr>
            </w:pPr>
          </w:p>
          <w:p w14:paraId="057185BE" w14:textId="3C5CBA20" w:rsidR="00F02A4B" w:rsidRDefault="00042004" w:rsidP="00720A3A">
            <w:pPr>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197F227B" w14:textId="4204949C" w:rsidR="00B40B08" w:rsidRPr="000A0FF5" w:rsidRDefault="00B40B08" w:rsidP="00720A3A">
            <w:pPr>
              <w:rPr>
                <w:rFonts w:ascii="Arial" w:eastAsia="Arial" w:hAnsi="Arial" w:cs="Arial"/>
                <w:color w:val="000000" w:themeColor="text1"/>
                <w:sz w:val="20"/>
                <w:szCs w:val="20"/>
              </w:rPr>
            </w:pPr>
          </w:p>
        </w:tc>
      </w:tr>
      <w:tr w:rsidR="0060240A" w:rsidRPr="000A0FF5" w14:paraId="7D7A657B" w14:textId="77777777" w:rsidTr="00317958">
        <w:trPr>
          <w:trHeight w:val="1436"/>
        </w:trPr>
        <w:tc>
          <w:tcPr>
            <w:tcW w:w="2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0537E" w14:textId="77777777" w:rsidR="0060240A" w:rsidRPr="000A0FF5" w:rsidRDefault="0060240A" w:rsidP="0060240A">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FDE45" w14:textId="77777777" w:rsidR="0060240A" w:rsidRPr="000A0FF5" w:rsidRDefault="0060240A" w:rsidP="0060240A">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Maksymalna i minimalna nadziemna intensywność zabudowy</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DF712"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MN45, MN47, MN49 – tereny zabudowy mieszkaniowej jednorodzinnej:</w:t>
            </w:r>
          </w:p>
          <w:p w14:paraId="06DC4522" w14:textId="77777777" w:rsidR="00B40B08" w:rsidRDefault="00B40B08" w:rsidP="00B40B08">
            <w:pPr>
              <w:rPr>
                <w:rFonts w:ascii="Arial" w:eastAsia="Arial" w:hAnsi="Arial" w:cs="Arial"/>
                <w:color w:val="000000" w:themeColor="text1"/>
                <w:sz w:val="20"/>
                <w:szCs w:val="20"/>
              </w:rPr>
            </w:pPr>
          </w:p>
          <w:p w14:paraId="556F72B1" w14:textId="1D8F602D" w:rsidR="00AD39FA" w:rsidRDefault="00AD39FA"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AD39FA">
              <w:rPr>
                <w:rFonts w:ascii="Arial" w:eastAsia="Arial" w:hAnsi="Arial" w:cs="Arial"/>
                <w:color w:val="000000" w:themeColor="text1"/>
                <w:sz w:val="20"/>
                <w:szCs w:val="20"/>
              </w:rPr>
              <w:t>aksymalna intensywność zabudowy: 0,6</w:t>
            </w:r>
            <w:r>
              <w:rPr>
                <w:rFonts w:ascii="Arial" w:eastAsia="Arial" w:hAnsi="Arial" w:cs="Arial"/>
                <w:color w:val="000000" w:themeColor="text1"/>
                <w:sz w:val="20"/>
                <w:szCs w:val="20"/>
              </w:rPr>
              <w:t>.</w:t>
            </w:r>
          </w:p>
          <w:p w14:paraId="0242C53E" w14:textId="4E655290" w:rsidR="00AD39FA" w:rsidRDefault="00AD39FA"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AD39FA">
              <w:rPr>
                <w:rFonts w:ascii="Arial" w:eastAsia="Arial" w:hAnsi="Arial" w:cs="Arial"/>
                <w:color w:val="000000" w:themeColor="text1"/>
                <w:sz w:val="20"/>
                <w:szCs w:val="20"/>
              </w:rPr>
              <w:t>inimalna intensywność zabudowy: 0,01</w:t>
            </w:r>
            <w:r>
              <w:rPr>
                <w:rFonts w:ascii="Arial" w:eastAsia="Arial" w:hAnsi="Arial" w:cs="Arial"/>
                <w:color w:val="000000" w:themeColor="text1"/>
                <w:sz w:val="20"/>
                <w:szCs w:val="20"/>
              </w:rPr>
              <w:t>.</w:t>
            </w:r>
          </w:p>
          <w:p w14:paraId="1399CC51" w14:textId="77777777" w:rsidR="00B40B08" w:rsidRDefault="00B40B08" w:rsidP="00B40B08">
            <w:pPr>
              <w:rPr>
                <w:rFonts w:ascii="Arial" w:eastAsia="Arial" w:hAnsi="Arial" w:cs="Arial"/>
                <w:color w:val="000000" w:themeColor="text1"/>
                <w:sz w:val="20"/>
                <w:szCs w:val="20"/>
              </w:rPr>
            </w:pPr>
          </w:p>
          <w:p w14:paraId="0E40026A" w14:textId="77777777" w:rsidR="00B40B08" w:rsidRDefault="00B40B08"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UMN7 – </w:t>
            </w:r>
            <w:r w:rsidRPr="008A2B2F">
              <w:rPr>
                <w:rFonts w:ascii="Arial" w:eastAsia="Arial" w:hAnsi="Arial" w:cs="Arial"/>
                <w:color w:val="000000" w:themeColor="text1"/>
                <w:sz w:val="20"/>
                <w:szCs w:val="20"/>
              </w:rPr>
              <w:t>tereny zabudowy usługowej i/lub mieszkaniowej jednorodzinnej</w:t>
            </w:r>
            <w:r>
              <w:rPr>
                <w:rFonts w:ascii="Arial" w:eastAsia="Arial" w:hAnsi="Arial" w:cs="Arial"/>
                <w:color w:val="000000" w:themeColor="text1"/>
                <w:sz w:val="20"/>
                <w:szCs w:val="20"/>
              </w:rPr>
              <w:t>:</w:t>
            </w:r>
          </w:p>
          <w:p w14:paraId="48A95ED2" w14:textId="77777777" w:rsidR="00B40B08" w:rsidRDefault="00B40B08" w:rsidP="00B40B08">
            <w:pPr>
              <w:spacing w:line="259" w:lineRule="auto"/>
              <w:rPr>
                <w:rFonts w:ascii="Arial" w:eastAsia="Arial" w:hAnsi="Arial" w:cs="Arial"/>
                <w:color w:val="000000" w:themeColor="text1"/>
                <w:sz w:val="20"/>
                <w:szCs w:val="20"/>
              </w:rPr>
            </w:pPr>
          </w:p>
          <w:p w14:paraId="4361FFE2" w14:textId="212DAAE2" w:rsidR="00AD39FA" w:rsidRDefault="00AD39FA"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AD39FA">
              <w:rPr>
                <w:rFonts w:ascii="Arial" w:eastAsia="Arial" w:hAnsi="Arial" w:cs="Arial"/>
                <w:color w:val="000000" w:themeColor="text1"/>
                <w:sz w:val="20"/>
                <w:szCs w:val="20"/>
              </w:rPr>
              <w:t>aksymalny wskaźnik intensywności zabudowy: 1,6</w:t>
            </w:r>
            <w:r>
              <w:rPr>
                <w:rFonts w:ascii="Arial" w:eastAsia="Arial" w:hAnsi="Arial" w:cs="Arial"/>
                <w:color w:val="000000" w:themeColor="text1"/>
                <w:sz w:val="20"/>
                <w:szCs w:val="20"/>
              </w:rPr>
              <w:t>.</w:t>
            </w:r>
          </w:p>
          <w:p w14:paraId="01292153" w14:textId="77777777" w:rsidR="00AD39FA" w:rsidRDefault="00AD39FA" w:rsidP="00B40B08">
            <w:pPr>
              <w:spacing w:line="259" w:lineRule="auto"/>
              <w:rPr>
                <w:rFonts w:ascii="Arial" w:eastAsia="Arial" w:hAnsi="Arial" w:cs="Arial"/>
                <w:color w:val="000000" w:themeColor="text1"/>
                <w:sz w:val="20"/>
                <w:szCs w:val="20"/>
              </w:rPr>
            </w:pPr>
          </w:p>
          <w:p w14:paraId="73FADA13" w14:textId="491E29DE" w:rsidR="00AD39FA" w:rsidRDefault="00AD39FA"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AD39FA">
              <w:rPr>
                <w:rFonts w:ascii="Arial" w:eastAsia="Arial" w:hAnsi="Arial" w:cs="Arial"/>
                <w:color w:val="000000" w:themeColor="text1"/>
                <w:sz w:val="20"/>
                <w:szCs w:val="20"/>
              </w:rPr>
              <w:t>inimalny wskaźnik intensywności zabudowy: 0,01</w:t>
            </w:r>
            <w:r>
              <w:rPr>
                <w:rFonts w:ascii="Arial" w:eastAsia="Arial" w:hAnsi="Arial" w:cs="Arial"/>
                <w:color w:val="000000" w:themeColor="text1"/>
                <w:sz w:val="20"/>
                <w:szCs w:val="20"/>
              </w:rPr>
              <w:t>.</w:t>
            </w:r>
          </w:p>
          <w:p w14:paraId="464B4C16" w14:textId="77777777" w:rsidR="00B40B08" w:rsidRDefault="00B40B08" w:rsidP="00B40B08">
            <w:pPr>
              <w:spacing w:line="259" w:lineRule="auto"/>
              <w:rPr>
                <w:rFonts w:ascii="Arial" w:eastAsia="Arial" w:hAnsi="Arial" w:cs="Arial"/>
                <w:color w:val="000000" w:themeColor="text1"/>
                <w:sz w:val="20"/>
                <w:szCs w:val="20"/>
              </w:rPr>
            </w:pPr>
          </w:p>
          <w:p w14:paraId="51B2B3AB"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KD-D13, KD-D20 – </w:t>
            </w:r>
            <w:r w:rsidRPr="00BE2B9A">
              <w:rPr>
                <w:rFonts w:ascii="Arial" w:eastAsia="Arial" w:hAnsi="Arial" w:cs="Arial"/>
                <w:color w:val="000000" w:themeColor="text1"/>
                <w:sz w:val="20"/>
                <w:szCs w:val="20"/>
              </w:rPr>
              <w:t>tereny publicznych gminnych dróg klasy dojazdowej</w:t>
            </w:r>
            <w:r>
              <w:rPr>
                <w:rFonts w:ascii="Arial" w:eastAsia="Arial" w:hAnsi="Arial" w:cs="Arial"/>
                <w:color w:val="000000" w:themeColor="text1"/>
                <w:sz w:val="20"/>
                <w:szCs w:val="20"/>
              </w:rPr>
              <w:t>:</w:t>
            </w:r>
          </w:p>
          <w:p w14:paraId="4FA3927E" w14:textId="77777777" w:rsidR="00B40B08" w:rsidRDefault="00B40B08" w:rsidP="00B40B08">
            <w:pPr>
              <w:spacing w:line="259" w:lineRule="auto"/>
              <w:rPr>
                <w:rFonts w:ascii="Arial" w:eastAsia="Arial" w:hAnsi="Arial" w:cs="Arial"/>
                <w:color w:val="000000" w:themeColor="text1"/>
                <w:sz w:val="20"/>
                <w:szCs w:val="20"/>
              </w:rPr>
            </w:pPr>
          </w:p>
          <w:p w14:paraId="5137D0C7" w14:textId="26474EE7"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6551366F" w14:textId="77777777" w:rsidR="00B40B08" w:rsidRDefault="00B40B08" w:rsidP="00B40B08">
            <w:pPr>
              <w:spacing w:line="259" w:lineRule="auto"/>
              <w:rPr>
                <w:rFonts w:ascii="Arial" w:eastAsia="Arial" w:hAnsi="Arial" w:cs="Arial"/>
                <w:color w:val="000000" w:themeColor="text1"/>
                <w:sz w:val="20"/>
                <w:szCs w:val="20"/>
              </w:rPr>
            </w:pPr>
          </w:p>
          <w:p w14:paraId="77A23FD9"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KDW10, KDW11, KDW12 – </w:t>
            </w:r>
            <w:r w:rsidRPr="00BE2B9A">
              <w:rPr>
                <w:rFonts w:ascii="Arial" w:eastAsia="Arial" w:hAnsi="Arial" w:cs="Arial"/>
                <w:color w:val="000000" w:themeColor="text1"/>
                <w:sz w:val="20"/>
                <w:szCs w:val="20"/>
              </w:rPr>
              <w:t>tereny dróg wewnętrznych</w:t>
            </w:r>
            <w:r>
              <w:rPr>
                <w:rFonts w:ascii="Arial" w:eastAsia="Arial" w:hAnsi="Arial" w:cs="Arial"/>
                <w:color w:val="000000" w:themeColor="text1"/>
                <w:sz w:val="20"/>
                <w:szCs w:val="20"/>
              </w:rPr>
              <w:t>:</w:t>
            </w:r>
          </w:p>
          <w:p w14:paraId="26786DE1" w14:textId="77777777" w:rsidR="00B40B08" w:rsidRDefault="00B40B08" w:rsidP="00B40B08">
            <w:pPr>
              <w:spacing w:line="259" w:lineRule="auto"/>
              <w:rPr>
                <w:rFonts w:ascii="Arial" w:eastAsia="Arial" w:hAnsi="Arial" w:cs="Arial"/>
                <w:color w:val="000000" w:themeColor="text1"/>
                <w:sz w:val="20"/>
                <w:szCs w:val="20"/>
              </w:rPr>
            </w:pPr>
          </w:p>
          <w:p w14:paraId="751C28ED" w14:textId="44643E6C"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545B0448" w14:textId="77777777" w:rsidR="00B40B08" w:rsidRDefault="00B40B08" w:rsidP="00B40B08">
            <w:pPr>
              <w:spacing w:line="259" w:lineRule="auto"/>
              <w:rPr>
                <w:rFonts w:ascii="Arial" w:eastAsia="Arial" w:hAnsi="Arial" w:cs="Arial"/>
                <w:color w:val="000000" w:themeColor="text1"/>
                <w:sz w:val="20"/>
                <w:szCs w:val="20"/>
              </w:rPr>
            </w:pPr>
          </w:p>
          <w:p w14:paraId="42C0257C"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Kx32 – </w:t>
            </w:r>
            <w:r w:rsidRPr="00BE2B9A">
              <w:rPr>
                <w:rFonts w:ascii="Arial" w:eastAsia="Arial" w:hAnsi="Arial" w:cs="Arial"/>
                <w:color w:val="000000" w:themeColor="text1"/>
                <w:sz w:val="20"/>
                <w:szCs w:val="20"/>
              </w:rPr>
              <w:t>tereny ciągów pieszo-jezdnych</w:t>
            </w:r>
            <w:r>
              <w:rPr>
                <w:rFonts w:ascii="Arial" w:eastAsia="Arial" w:hAnsi="Arial" w:cs="Arial"/>
                <w:color w:val="000000" w:themeColor="text1"/>
                <w:sz w:val="20"/>
                <w:szCs w:val="20"/>
              </w:rPr>
              <w:t>:</w:t>
            </w:r>
          </w:p>
          <w:p w14:paraId="1C138B1C" w14:textId="77777777" w:rsidR="00B40B08" w:rsidRDefault="00B40B08" w:rsidP="00B40B08">
            <w:pPr>
              <w:spacing w:line="259" w:lineRule="auto"/>
              <w:rPr>
                <w:rFonts w:ascii="Arial" w:eastAsia="Arial" w:hAnsi="Arial" w:cs="Arial"/>
                <w:color w:val="000000" w:themeColor="text1"/>
                <w:sz w:val="20"/>
                <w:szCs w:val="20"/>
              </w:rPr>
            </w:pPr>
          </w:p>
          <w:p w14:paraId="230F8585" w14:textId="293A5D03"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2C3EBA36" w14:textId="67C1DB53" w:rsidR="0060240A" w:rsidRPr="000A0FF5" w:rsidRDefault="0060240A" w:rsidP="00720A3A">
            <w:pPr>
              <w:rPr>
                <w:rFonts w:ascii="Arial" w:eastAsia="Arial" w:hAnsi="Arial" w:cs="Arial"/>
                <w:color w:val="000000" w:themeColor="text1"/>
                <w:sz w:val="20"/>
                <w:szCs w:val="20"/>
              </w:rPr>
            </w:pPr>
          </w:p>
        </w:tc>
      </w:tr>
      <w:tr w:rsidR="0060240A" w:rsidRPr="000A0FF5" w14:paraId="75A7AA26" w14:textId="77777777" w:rsidTr="00317958">
        <w:trPr>
          <w:trHeight w:val="757"/>
        </w:trPr>
        <w:tc>
          <w:tcPr>
            <w:tcW w:w="2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9424E8" w14:textId="77777777" w:rsidR="0060240A" w:rsidRPr="000A0FF5" w:rsidRDefault="0060240A" w:rsidP="0060240A">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8B09F" w14:textId="77777777" w:rsidR="0060240A" w:rsidRPr="000A0FF5" w:rsidRDefault="0060240A" w:rsidP="0060240A">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Maksymalna powierzchnia zabudowy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06ACC07"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MN45, MN47, MN49 – tereny zabudowy mieszkaniowej jednorodzinnej:</w:t>
            </w:r>
          </w:p>
          <w:p w14:paraId="7C221B68" w14:textId="77777777" w:rsidR="00B40B08" w:rsidRDefault="00B40B08" w:rsidP="00B40B08">
            <w:pPr>
              <w:rPr>
                <w:rFonts w:ascii="Arial" w:eastAsia="Arial" w:hAnsi="Arial" w:cs="Arial"/>
                <w:color w:val="000000" w:themeColor="text1"/>
                <w:sz w:val="20"/>
                <w:szCs w:val="20"/>
              </w:rPr>
            </w:pPr>
          </w:p>
          <w:p w14:paraId="43825014" w14:textId="0B47D1EB" w:rsidR="00B40B08" w:rsidRDefault="00AD39FA"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W</w:t>
            </w:r>
            <w:r w:rsidRPr="00AD39FA">
              <w:rPr>
                <w:rFonts w:ascii="Arial" w:eastAsia="Arial" w:hAnsi="Arial" w:cs="Arial"/>
                <w:color w:val="000000" w:themeColor="text1"/>
                <w:sz w:val="20"/>
                <w:szCs w:val="20"/>
              </w:rPr>
              <w:t>skaźnik powierzchni zabudowy: do 40%</w:t>
            </w:r>
            <w:r>
              <w:rPr>
                <w:rFonts w:ascii="Arial" w:eastAsia="Arial" w:hAnsi="Arial" w:cs="Arial"/>
                <w:color w:val="000000" w:themeColor="text1"/>
                <w:sz w:val="20"/>
                <w:szCs w:val="20"/>
              </w:rPr>
              <w:t>.</w:t>
            </w:r>
          </w:p>
          <w:p w14:paraId="7946ED4C" w14:textId="77777777" w:rsidR="00B40B08" w:rsidRDefault="00B40B08" w:rsidP="00B40B08">
            <w:pPr>
              <w:rPr>
                <w:rFonts w:ascii="Arial" w:eastAsia="Arial" w:hAnsi="Arial" w:cs="Arial"/>
                <w:color w:val="000000" w:themeColor="text1"/>
                <w:sz w:val="20"/>
                <w:szCs w:val="20"/>
              </w:rPr>
            </w:pPr>
          </w:p>
          <w:p w14:paraId="310A7B3D" w14:textId="77777777" w:rsidR="00B40B08" w:rsidRDefault="00B40B08"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UMN7 – </w:t>
            </w:r>
            <w:r w:rsidRPr="008A2B2F">
              <w:rPr>
                <w:rFonts w:ascii="Arial" w:eastAsia="Arial" w:hAnsi="Arial" w:cs="Arial"/>
                <w:color w:val="000000" w:themeColor="text1"/>
                <w:sz w:val="20"/>
                <w:szCs w:val="20"/>
              </w:rPr>
              <w:t>tereny zabudowy usługowej i/lub mieszkaniowej jednorodzinnej</w:t>
            </w:r>
            <w:r>
              <w:rPr>
                <w:rFonts w:ascii="Arial" w:eastAsia="Arial" w:hAnsi="Arial" w:cs="Arial"/>
                <w:color w:val="000000" w:themeColor="text1"/>
                <w:sz w:val="20"/>
                <w:szCs w:val="20"/>
              </w:rPr>
              <w:t>:</w:t>
            </w:r>
          </w:p>
          <w:p w14:paraId="7A26AC19" w14:textId="77777777" w:rsidR="00B40B08" w:rsidRDefault="00B40B08" w:rsidP="00B40B08">
            <w:pPr>
              <w:spacing w:line="259" w:lineRule="auto"/>
              <w:rPr>
                <w:rFonts w:ascii="Arial" w:eastAsia="Arial" w:hAnsi="Arial" w:cs="Arial"/>
                <w:color w:val="000000" w:themeColor="text1"/>
                <w:sz w:val="20"/>
                <w:szCs w:val="20"/>
              </w:rPr>
            </w:pPr>
          </w:p>
          <w:p w14:paraId="38A52C39" w14:textId="66A7A54E" w:rsidR="00B40B08" w:rsidRDefault="00AD39FA"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W</w:t>
            </w:r>
            <w:r w:rsidRPr="00AD39FA">
              <w:rPr>
                <w:rFonts w:ascii="Arial" w:eastAsia="Arial" w:hAnsi="Arial" w:cs="Arial"/>
                <w:color w:val="000000" w:themeColor="text1"/>
                <w:sz w:val="20"/>
                <w:szCs w:val="20"/>
              </w:rPr>
              <w:t>skaźnik powierzchni zabudowy: do 75%</w:t>
            </w:r>
            <w:r>
              <w:rPr>
                <w:rFonts w:ascii="Arial" w:eastAsia="Arial" w:hAnsi="Arial" w:cs="Arial"/>
                <w:color w:val="000000" w:themeColor="text1"/>
                <w:sz w:val="20"/>
                <w:szCs w:val="20"/>
              </w:rPr>
              <w:t>.</w:t>
            </w:r>
          </w:p>
          <w:p w14:paraId="339E6B56" w14:textId="77777777" w:rsidR="00B40B08" w:rsidRDefault="00B40B08" w:rsidP="00B40B08">
            <w:pPr>
              <w:spacing w:line="259" w:lineRule="auto"/>
              <w:rPr>
                <w:rFonts w:ascii="Arial" w:eastAsia="Arial" w:hAnsi="Arial" w:cs="Arial"/>
                <w:color w:val="000000" w:themeColor="text1"/>
                <w:sz w:val="20"/>
                <w:szCs w:val="20"/>
              </w:rPr>
            </w:pPr>
          </w:p>
          <w:p w14:paraId="5F8899E8"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KD-D13, KD-D20 – </w:t>
            </w:r>
            <w:r w:rsidRPr="00BE2B9A">
              <w:rPr>
                <w:rFonts w:ascii="Arial" w:eastAsia="Arial" w:hAnsi="Arial" w:cs="Arial"/>
                <w:color w:val="000000" w:themeColor="text1"/>
                <w:sz w:val="20"/>
                <w:szCs w:val="20"/>
              </w:rPr>
              <w:t>tereny publicznych gminnych dróg klasy dojazdowej</w:t>
            </w:r>
            <w:r>
              <w:rPr>
                <w:rFonts w:ascii="Arial" w:eastAsia="Arial" w:hAnsi="Arial" w:cs="Arial"/>
                <w:color w:val="000000" w:themeColor="text1"/>
                <w:sz w:val="20"/>
                <w:szCs w:val="20"/>
              </w:rPr>
              <w:t>:</w:t>
            </w:r>
          </w:p>
          <w:p w14:paraId="1685470E" w14:textId="77777777" w:rsidR="00B40B08" w:rsidRDefault="00B40B08" w:rsidP="00B40B08">
            <w:pPr>
              <w:spacing w:line="259" w:lineRule="auto"/>
              <w:rPr>
                <w:rFonts w:ascii="Arial" w:eastAsia="Arial" w:hAnsi="Arial" w:cs="Arial"/>
                <w:color w:val="000000" w:themeColor="text1"/>
                <w:sz w:val="20"/>
                <w:szCs w:val="20"/>
              </w:rPr>
            </w:pPr>
          </w:p>
          <w:p w14:paraId="12039B89" w14:textId="7D6DF45F"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2F729A22" w14:textId="77777777" w:rsidR="00B40B08" w:rsidRDefault="00B40B08" w:rsidP="00B40B08">
            <w:pPr>
              <w:spacing w:line="259" w:lineRule="auto"/>
              <w:rPr>
                <w:rFonts w:ascii="Arial" w:eastAsia="Arial" w:hAnsi="Arial" w:cs="Arial"/>
                <w:color w:val="000000" w:themeColor="text1"/>
                <w:sz w:val="20"/>
                <w:szCs w:val="20"/>
              </w:rPr>
            </w:pPr>
          </w:p>
          <w:p w14:paraId="5A8FC924"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KDW10, KDW11, KDW12 – </w:t>
            </w:r>
            <w:r w:rsidRPr="00BE2B9A">
              <w:rPr>
                <w:rFonts w:ascii="Arial" w:eastAsia="Arial" w:hAnsi="Arial" w:cs="Arial"/>
                <w:color w:val="000000" w:themeColor="text1"/>
                <w:sz w:val="20"/>
                <w:szCs w:val="20"/>
              </w:rPr>
              <w:t>tereny dróg wewnętrznych</w:t>
            </w:r>
            <w:r>
              <w:rPr>
                <w:rFonts w:ascii="Arial" w:eastAsia="Arial" w:hAnsi="Arial" w:cs="Arial"/>
                <w:color w:val="000000" w:themeColor="text1"/>
                <w:sz w:val="20"/>
                <w:szCs w:val="20"/>
              </w:rPr>
              <w:t>:</w:t>
            </w:r>
          </w:p>
          <w:p w14:paraId="59244C28" w14:textId="77777777" w:rsidR="00B40B08" w:rsidRDefault="00B40B08" w:rsidP="00B40B08">
            <w:pPr>
              <w:spacing w:line="259" w:lineRule="auto"/>
              <w:rPr>
                <w:rFonts w:ascii="Arial" w:eastAsia="Arial" w:hAnsi="Arial" w:cs="Arial"/>
                <w:color w:val="000000" w:themeColor="text1"/>
                <w:sz w:val="20"/>
                <w:szCs w:val="20"/>
              </w:rPr>
            </w:pPr>
          </w:p>
          <w:p w14:paraId="608A91D1" w14:textId="550B535F"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3F08DF5C" w14:textId="77777777" w:rsidR="00B40B08" w:rsidRDefault="00B40B08" w:rsidP="00B40B08">
            <w:pPr>
              <w:spacing w:line="259" w:lineRule="auto"/>
              <w:rPr>
                <w:rFonts w:ascii="Arial" w:eastAsia="Arial" w:hAnsi="Arial" w:cs="Arial"/>
                <w:color w:val="000000" w:themeColor="text1"/>
                <w:sz w:val="20"/>
                <w:szCs w:val="20"/>
              </w:rPr>
            </w:pPr>
          </w:p>
          <w:p w14:paraId="526D9D7E"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Kx32 – </w:t>
            </w:r>
            <w:r w:rsidRPr="00BE2B9A">
              <w:rPr>
                <w:rFonts w:ascii="Arial" w:eastAsia="Arial" w:hAnsi="Arial" w:cs="Arial"/>
                <w:color w:val="000000" w:themeColor="text1"/>
                <w:sz w:val="20"/>
                <w:szCs w:val="20"/>
              </w:rPr>
              <w:t>tereny ciągów pieszo-jezdnych</w:t>
            </w:r>
            <w:r>
              <w:rPr>
                <w:rFonts w:ascii="Arial" w:eastAsia="Arial" w:hAnsi="Arial" w:cs="Arial"/>
                <w:color w:val="000000" w:themeColor="text1"/>
                <w:sz w:val="20"/>
                <w:szCs w:val="20"/>
              </w:rPr>
              <w:t>:</w:t>
            </w:r>
          </w:p>
          <w:p w14:paraId="660D4A74" w14:textId="395CD0F4" w:rsidR="00F02A4B" w:rsidRPr="000A0FF5" w:rsidRDefault="00F02A4B" w:rsidP="00F02A4B">
            <w:pPr>
              <w:rPr>
                <w:rFonts w:ascii="Arial" w:hAnsi="Arial" w:cs="Arial"/>
                <w:sz w:val="20"/>
                <w:szCs w:val="20"/>
              </w:rPr>
            </w:pPr>
          </w:p>
          <w:p w14:paraId="7FDAF677" w14:textId="2E385061" w:rsidR="00F02A4B" w:rsidRDefault="00042004" w:rsidP="0060240A">
            <w:pPr>
              <w:pBdr>
                <w:top w:val="nil"/>
                <w:left w:val="nil"/>
                <w:bottom w:val="nil"/>
                <w:right w:val="nil"/>
                <w:between w:val="nil"/>
              </w:pBdr>
              <w:shd w:val="clear" w:color="auto" w:fill="FFFFFF"/>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7E9A0466" w14:textId="5515BDD5" w:rsidR="00B40B08" w:rsidRPr="000A0FF5" w:rsidRDefault="00B40B08" w:rsidP="0060240A">
            <w:pPr>
              <w:pBdr>
                <w:top w:val="nil"/>
                <w:left w:val="nil"/>
                <w:bottom w:val="nil"/>
                <w:right w:val="nil"/>
                <w:between w:val="nil"/>
              </w:pBdr>
              <w:shd w:val="clear" w:color="auto" w:fill="FFFFFF"/>
              <w:rPr>
                <w:rFonts w:ascii="Arial" w:eastAsia="Arial" w:hAnsi="Arial" w:cs="Arial"/>
                <w:color w:val="000000" w:themeColor="text1"/>
                <w:sz w:val="20"/>
                <w:szCs w:val="20"/>
              </w:rPr>
            </w:pPr>
          </w:p>
        </w:tc>
      </w:tr>
      <w:tr w:rsidR="0060240A" w:rsidRPr="000A0FF5" w14:paraId="4B3C739E" w14:textId="77777777" w:rsidTr="00317958">
        <w:trPr>
          <w:trHeight w:val="528"/>
        </w:trPr>
        <w:tc>
          <w:tcPr>
            <w:tcW w:w="2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75FA1" w14:textId="77777777" w:rsidR="0060240A" w:rsidRPr="000A0FF5" w:rsidRDefault="0060240A" w:rsidP="0060240A">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65A7" w14:textId="77777777" w:rsidR="0060240A" w:rsidRPr="000A0FF5" w:rsidRDefault="0060240A" w:rsidP="0060240A">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Maksymalna wysokość zabudowy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23FD924"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MN45, MN47, MN49 – tereny zabudowy mieszkaniowej jednorodzinnej:</w:t>
            </w:r>
          </w:p>
          <w:p w14:paraId="767A2945" w14:textId="77777777" w:rsidR="00B40B08" w:rsidRDefault="00B40B08" w:rsidP="00B40B08">
            <w:pPr>
              <w:rPr>
                <w:rFonts w:ascii="Arial" w:eastAsia="Arial" w:hAnsi="Arial" w:cs="Arial"/>
                <w:color w:val="000000" w:themeColor="text1"/>
                <w:sz w:val="20"/>
                <w:szCs w:val="20"/>
              </w:rPr>
            </w:pPr>
          </w:p>
          <w:p w14:paraId="478E2B2F" w14:textId="24C3CEB5" w:rsidR="00B40B08" w:rsidRDefault="00AD39FA"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Wy</w:t>
            </w:r>
            <w:r w:rsidRPr="00AD39FA">
              <w:rPr>
                <w:rFonts w:ascii="Arial" w:eastAsia="Arial" w:hAnsi="Arial" w:cs="Arial"/>
                <w:color w:val="000000" w:themeColor="text1"/>
                <w:sz w:val="20"/>
                <w:szCs w:val="20"/>
              </w:rPr>
              <w:t>sokość budynków mieszkalnych i</w:t>
            </w:r>
            <w:r>
              <w:rPr>
                <w:rFonts w:ascii="Arial" w:eastAsia="Arial" w:hAnsi="Arial" w:cs="Arial"/>
                <w:color w:val="000000" w:themeColor="text1"/>
                <w:sz w:val="20"/>
                <w:szCs w:val="20"/>
              </w:rPr>
              <w:t> </w:t>
            </w:r>
            <w:r w:rsidRPr="00AD39FA">
              <w:rPr>
                <w:rFonts w:ascii="Arial" w:eastAsia="Arial" w:hAnsi="Arial" w:cs="Arial"/>
                <w:color w:val="000000" w:themeColor="text1"/>
                <w:sz w:val="20"/>
                <w:szCs w:val="20"/>
              </w:rPr>
              <w:t>usługowych: do 11 m</w:t>
            </w:r>
            <w:r>
              <w:rPr>
                <w:rFonts w:ascii="Arial" w:eastAsia="Arial" w:hAnsi="Arial" w:cs="Arial"/>
                <w:color w:val="000000" w:themeColor="text1"/>
                <w:sz w:val="20"/>
                <w:szCs w:val="20"/>
              </w:rPr>
              <w:t>; w</w:t>
            </w:r>
            <w:r w:rsidRPr="00AD39FA">
              <w:rPr>
                <w:rFonts w:ascii="Arial" w:eastAsia="Arial" w:hAnsi="Arial" w:cs="Arial"/>
                <w:color w:val="000000" w:themeColor="text1"/>
                <w:sz w:val="20"/>
                <w:szCs w:val="20"/>
              </w:rPr>
              <w:t>ysokość budynków gospodarczych i garaży: do 7 m</w:t>
            </w:r>
            <w:r>
              <w:rPr>
                <w:rFonts w:ascii="Arial" w:eastAsia="Arial" w:hAnsi="Arial" w:cs="Arial"/>
                <w:color w:val="000000" w:themeColor="text1"/>
                <w:sz w:val="20"/>
                <w:szCs w:val="20"/>
              </w:rPr>
              <w:t>.</w:t>
            </w:r>
          </w:p>
          <w:p w14:paraId="341B924D" w14:textId="77777777" w:rsidR="00B40B08" w:rsidRDefault="00B40B08" w:rsidP="00B40B08">
            <w:pPr>
              <w:rPr>
                <w:rFonts w:ascii="Arial" w:eastAsia="Arial" w:hAnsi="Arial" w:cs="Arial"/>
                <w:color w:val="000000" w:themeColor="text1"/>
                <w:sz w:val="20"/>
                <w:szCs w:val="20"/>
              </w:rPr>
            </w:pPr>
          </w:p>
          <w:p w14:paraId="20C860DA" w14:textId="77777777" w:rsidR="00B40B08" w:rsidRDefault="00B40B08"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UMN7 – </w:t>
            </w:r>
            <w:r w:rsidRPr="008A2B2F">
              <w:rPr>
                <w:rFonts w:ascii="Arial" w:eastAsia="Arial" w:hAnsi="Arial" w:cs="Arial"/>
                <w:color w:val="000000" w:themeColor="text1"/>
                <w:sz w:val="20"/>
                <w:szCs w:val="20"/>
              </w:rPr>
              <w:t>tereny zabudowy usługowej i/lub mieszkaniowej jednorodzinnej</w:t>
            </w:r>
            <w:r>
              <w:rPr>
                <w:rFonts w:ascii="Arial" w:eastAsia="Arial" w:hAnsi="Arial" w:cs="Arial"/>
                <w:color w:val="000000" w:themeColor="text1"/>
                <w:sz w:val="20"/>
                <w:szCs w:val="20"/>
              </w:rPr>
              <w:t>:</w:t>
            </w:r>
          </w:p>
          <w:p w14:paraId="42384C9C" w14:textId="77777777" w:rsidR="00B40B08" w:rsidRDefault="00B40B08" w:rsidP="00B40B08">
            <w:pPr>
              <w:spacing w:line="259" w:lineRule="auto"/>
              <w:rPr>
                <w:rFonts w:ascii="Arial" w:eastAsia="Arial" w:hAnsi="Arial" w:cs="Arial"/>
                <w:color w:val="000000" w:themeColor="text1"/>
                <w:sz w:val="20"/>
                <w:szCs w:val="20"/>
              </w:rPr>
            </w:pPr>
          </w:p>
          <w:p w14:paraId="04DFC61B" w14:textId="7C4D15C3" w:rsidR="00B40B08" w:rsidRDefault="00AD39FA"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W</w:t>
            </w:r>
            <w:r w:rsidRPr="00AD39FA">
              <w:rPr>
                <w:rFonts w:ascii="Arial" w:eastAsia="Arial" w:hAnsi="Arial" w:cs="Arial"/>
                <w:color w:val="000000" w:themeColor="text1"/>
                <w:sz w:val="20"/>
                <w:szCs w:val="20"/>
              </w:rPr>
              <w:t>ysokość budynków mieszkalnych, usługowych i produkcyjnych: do 12 m;</w:t>
            </w:r>
            <w:r>
              <w:rPr>
                <w:rFonts w:ascii="Arial" w:eastAsia="Arial" w:hAnsi="Arial" w:cs="Arial"/>
                <w:color w:val="000000" w:themeColor="text1"/>
                <w:sz w:val="20"/>
                <w:szCs w:val="20"/>
              </w:rPr>
              <w:t xml:space="preserve"> </w:t>
            </w:r>
            <w:r w:rsidRPr="00AD39FA">
              <w:rPr>
                <w:rFonts w:ascii="Arial" w:eastAsia="Arial" w:hAnsi="Arial" w:cs="Arial"/>
                <w:color w:val="000000" w:themeColor="text1"/>
                <w:sz w:val="20"/>
                <w:szCs w:val="20"/>
              </w:rPr>
              <w:t>wysokość budynków gospodarczych i garaży: do 7 m</w:t>
            </w:r>
            <w:r>
              <w:rPr>
                <w:rFonts w:ascii="Arial" w:eastAsia="Arial" w:hAnsi="Arial" w:cs="Arial"/>
                <w:color w:val="000000" w:themeColor="text1"/>
                <w:sz w:val="20"/>
                <w:szCs w:val="20"/>
              </w:rPr>
              <w:t>.</w:t>
            </w:r>
          </w:p>
          <w:p w14:paraId="17BFAD96" w14:textId="77777777" w:rsidR="00B40B08" w:rsidRDefault="00B40B08" w:rsidP="00B40B08">
            <w:pPr>
              <w:spacing w:line="259" w:lineRule="auto"/>
              <w:rPr>
                <w:rFonts w:ascii="Arial" w:eastAsia="Arial" w:hAnsi="Arial" w:cs="Arial"/>
                <w:color w:val="000000" w:themeColor="text1"/>
                <w:sz w:val="20"/>
                <w:szCs w:val="20"/>
              </w:rPr>
            </w:pPr>
          </w:p>
          <w:p w14:paraId="2F731AAD"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KD-D13, KD-D20 – </w:t>
            </w:r>
            <w:r w:rsidRPr="00BE2B9A">
              <w:rPr>
                <w:rFonts w:ascii="Arial" w:eastAsia="Arial" w:hAnsi="Arial" w:cs="Arial"/>
                <w:color w:val="000000" w:themeColor="text1"/>
                <w:sz w:val="20"/>
                <w:szCs w:val="20"/>
              </w:rPr>
              <w:t>tereny publicznych gminnych dróg klasy dojazdowej</w:t>
            </w:r>
            <w:r>
              <w:rPr>
                <w:rFonts w:ascii="Arial" w:eastAsia="Arial" w:hAnsi="Arial" w:cs="Arial"/>
                <w:color w:val="000000" w:themeColor="text1"/>
                <w:sz w:val="20"/>
                <w:szCs w:val="20"/>
              </w:rPr>
              <w:t>:</w:t>
            </w:r>
          </w:p>
          <w:p w14:paraId="6DD327C0" w14:textId="77777777" w:rsidR="00B40B08" w:rsidRDefault="00B40B08" w:rsidP="00B40B08">
            <w:pPr>
              <w:spacing w:line="259" w:lineRule="auto"/>
              <w:rPr>
                <w:rFonts w:ascii="Arial" w:eastAsia="Arial" w:hAnsi="Arial" w:cs="Arial"/>
                <w:color w:val="000000" w:themeColor="text1"/>
                <w:sz w:val="20"/>
                <w:szCs w:val="20"/>
              </w:rPr>
            </w:pPr>
          </w:p>
          <w:p w14:paraId="58A8E6D6" w14:textId="7DD28C7E"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62AC83C5" w14:textId="77777777" w:rsidR="00B40B08" w:rsidRDefault="00B40B08" w:rsidP="00B40B08">
            <w:pPr>
              <w:spacing w:line="259" w:lineRule="auto"/>
              <w:rPr>
                <w:rFonts w:ascii="Arial" w:eastAsia="Arial" w:hAnsi="Arial" w:cs="Arial"/>
                <w:color w:val="000000" w:themeColor="text1"/>
                <w:sz w:val="20"/>
                <w:szCs w:val="20"/>
              </w:rPr>
            </w:pPr>
          </w:p>
          <w:p w14:paraId="0F480937"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KDW10, KDW11, KDW12 – </w:t>
            </w:r>
            <w:r w:rsidRPr="00BE2B9A">
              <w:rPr>
                <w:rFonts w:ascii="Arial" w:eastAsia="Arial" w:hAnsi="Arial" w:cs="Arial"/>
                <w:color w:val="000000" w:themeColor="text1"/>
                <w:sz w:val="20"/>
                <w:szCs w:val="20"/>
              </w:rPr>
              <w:t>tereny dróg wewnętrznych</w:t>
            </w:r>
            <w:r>
              <w:rPr>
                <w:rFonts w:ascii="Arial" w:eastAsia="Arial" w:hAnsi="Arial" w:cs="Arial"/>
                <w:color w:val="000000" w:themeColor="text1"/>
                <w:sz w:val="20"/>
                <w:szCs w:val="20"/>
              </w:rPr>
              <w:t>:</w:t>
            </w:r>
          </w:p>
          <w:p w14:paraId="599644FE" w14:textId="77777777" w:rsidR="00B40B08" w:rsidRDefault="00B40B08" w:rsidP="00B40B08">
            <w:pPr>
              <w:spacing w:line="259" w:lineRule="auto"/>
              <w:rPr>
                <w:rFonts w:ascii="Arial" w:eastAsia="Arial" w:hAnsi="Arial" w:cs="Arial"/>
                <w:color w:val="000000" w:themeColor="text1"/>
                <w:sz w:val="20"/>
                <w:szCs w:val="20"/>
              </w:rPr>
            </w:pPr>
          </w:p>
          <w:p w14:paraId="74E19F15" w14:textId="739DCF2D"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0EA0EE87" w14:textId="77777777" w:rsidR="00B40B08" w:rsidRDefault="00B40B08" w:rsidP="00B40B08">
            <w:pPr>
              <w:spacing w:line="259" w:lineRule="auto"/>
              <w:rPr>
                <w:rFonts w:ascii="Arial" w:eastAsia="Arial" w:hAnsi="Arial" w:cs="Arial"/>
                <w:color w:val="000000" w:themeColor="text1"/>
                <w:sz w:val="20"/>
                <w:szCs w:val="20"/>
              </w:rPr>
            </w:pPr>
          </w:p>
          <w:p w14:paraId="4EEB7B4C"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Kx32 – </w:t>
            </w:r>
            <w:r w:rsidRPr="00BE2B9A">
              <w:rPr>
                <w:rFonts w:ascii="Arial" w:eastAsia="Arial" w:hAnsi="Arial" w:cs="Arial"/>
                <w:color w:val="000000" w:themeColor="text1"/>
                <w:sz w:val="20"/>
                <w:szCs w:val="20"/>
              </w:rPr>
              <w:t>tereny ciągów pieszo-jezdnych</w:t>
            </w:r>
            <w:r>
              <w:rPr>
                <w:rFonts w:ascii="Arial" w:eastAsia="Arial" w:hAnsi="Arial" w:cs="Arial"/>
                <w:color w:val="000000" w:themeColor="text1"/>
                <w:sz w:val="20"/>
                <w:szCs w:val="20"/>
              </w:rPr>
              <w:t>:</w:t>
            </w:r>
          </w:p>
          <w:p w14:paraId="6396A433" w14:textId="77777777" w:rsidR="00F02A4B" w:rsidRDefault="00F02A4B" w:rsidP="0060240A">
            <w:pPr>
              <w:rPr>
                <w:rFonts w:ascii="Arial" w:eastAsia="Arial" w:hAnsi="Arial" w:cs="Arial"/>
                <w:color w:val="000000" w:themeColor="text1"/>
                <w:sz w:val="20"/>
                <w:szCs w:val="20"/>
              </w:rPr>
            </w:pPr>
          </w:p>
          <w:p w14:paraId="43251498" w14:textId="54A23ABC" w:rsidR="00B40B08" w:rsidRDefault="00042004" w:rsidP="0060240A">
            <w:pPr>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42EE4E3E" w14:textId="26EE3B47" w:rsidR="00B40B08" w:rsidRPr="000A0FF5" w:rsidRDefault="00B40B08" w:rsidP="0060240A">
            <w:pPr>
              <w:rPr>
                <w:rFonts w:ascii="Arial" w:eastAsia="Arial" w:hAnsi="Arial" w:cs="Arial"/>
                <w:b/>
                <w:color w:val="000000" w:themeColor="text1"/>
                <w:sz w:val="20"/>
                <w:szCs w:val="20"/>
              </w:rPr>
            </w:pPr>
          </w:p>
        </w:tc>
      </w:tr>
      <w:tr w:rsidR="0060240A" w:rsidRPr="000A0FF5" w14:paraId="42780386" w14:textId="77777777" w:rsidTr="00317958">
        <w:trPr>
          <w:trHeight w:val="758"/>
        </w:trPr>
        <w:tc>
          <w:tcPr>
            <w:tcW w:w="2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2C5F18" w14:textId="77777777" w:rsidR="0060240A" w:rsidRPr="000A0FF5" w:rsidRDefault="0060240A" w:rsidP="0060240A">
            <w:pPr>
              <w:widowControl w:val="0"/>
              <w:pBdr>
                <w:top w:val="nil"/>
                <w:left w:val="nil"/>
                <w:bottom w:val="nil"/>
                <w:right w:val="nil"/>
                <w:between w:val="nil"/>
              </w:pBdr>
              <w:spacing w:line="276" w:lineRule="auto"/>
              <w:rPr>
                <w:rFonts w:ascii="Arial" w:eastAsia="Arial" w:hAnsi="Arial" w:cs="Arial"/>
                <w:b/>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90EBB" w14:textId="77777777" w:rsidR="0060240A" w:rsidRPr="000A0FF5" w:rsidRDefault="0060240A" w:rsidP="0060240A">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Minimalny udział procentowy powierzchni biologicznie czynnej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AE5ECAC"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MN45, MN47, MN49 – tereny zabudowy mieszkaniowej jednorodzinnej:</w:t>
            </w:r>
          </w:p>
          <w:p w14:paraId="21B56910" w14:textId="77777777" w:rsidR="00B40B08" w:rsidRDefault="00B40B08" w:rsidP="00B40B08">
            <w:pPr>
              <w:rPr>
                <w:rFonts w:ascii="Arial" w:eastAsia="Arial" w:hAnsi="Arial" w:cs="Arial"/>
                <w:color w:val="000000" w:themeColor="text1"/>
                <w:sz w:val="20"/>
                <w:szCs w:val="20"/>
              </w:rPr>
            </w:pPr>
          </w:p>
          <w:p w14:paraId="478C57D7" w14:textId="77C0664A" w:rsidR="00B40B08" w:rsidRDefault="003305CE"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T</w:t>
            </w:r>
            <w:r w:rsidRPr="003305CE">
              <w:rPr>
                <w:rFonts w:ascii="Arial" w:eastAsia="Arial" w:hAnsi="Arial" w:cs="Arial"/>
                <w:color w:val="000000" w:themeColor="text1"/>
                <w:sz w:val="20"/>
                <w:szCs w:val="20"/>
              </w:rPr>
              <w:t>eren biologicznie czynny: minimum 50%</w:t>
            </w:r>
            <w:r>
              <w:rPr>
                <w:rFonts w:ascii="Arial" w:eastAsia="Arial" w:hAnsi="Arial" w:cs="Arial"/>
                <w:color w:val="000000" w:themeColor="text1"/>
                <w:sz w:val="20"/>
                <w:szCs w:val="20"/>
              </w:rPr>
              <w:t>.</w:t>
            </w:r>
          </w:p>
          <w:p w14:paraId="6E12A274" w14:textId="77777777" w:rsidR="00B40B08" w:rsidRDefault="00B40B08" w:rsidP="00B40B08">
            <w:pPr>
              <w:rPr>
                <w:rFonts w:ascii="Arial" w:eastAsia="Arial" w:hAnsi="Arial" w:cs="Arial"/>
                <w:color w:val="000000" w:themeColor="text1"/>
                <w:sz w:val="20"/>
                <w:szCs w:val="20"/>
              </w:rPr>
            </w:pPr>
          </w:p>
          <w:p w14:paraId="5BEF23B1" w14:textId="77777777" w:rsidR="00B40B08" w:rsidRDefault="00B40B08"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UMN7 – </w:t>
            </w:r>
            <w:r w:rsidRPr="008A2B2F">
              <w:rPr>
                <w:rFonts w:ascii="Arial" w:eastAsia="Arial" w:hAnsi="Arial" w:cs="Arial"/>
                <w:color w:val="000000" w:themeColor="text1"/>
                <w:sz w:val="20"/>
                <w:szCs w:val="20"/>
              </w:rPr>
              <w:t>tereny zabudowy usługowej i/lub mieszkaniowej jednorodzinnej</w:t>
            </w:r>
            <w:r>
              <w:rPr>
                <w:rFonts w:ascii="Arial" w:eastAsia="Arial" w:hAnsi="Arial" w:cs="Arial"/>
                <w:color w:val="000000" w:themeColor="text1"/>
                <w:sz w:val="20"/>
                <w:szCs w:val="20"/>
              </w:rPr>
              <w:t>:</w:t>
            </w:r>
          </w:p>
          <w:p w14:paraId="00391858" w14:textId="77777777" w:rsidR="00B40B08" w:rsidRDefault="00B40B08" w:rsidP="00B40B08">
            <w:pPr>
              <w:spacing w:line="259" w:lineRule="auto"/>
              <w:rPr>
                <w:rFonts w:ascii="Arial" w:eastAsia="Arial" w:hAnsi="Arial" w:cs="Arial"/>
                <w:color w:val="000000" w:themeColor="text1"/>
                <w:sz w:val="20"/>
                <w:szCs w:val="20"/>
              </w:rPr>
            </w:pPr>
          </w:p>
          <w:p w14:paraId="3178F016" w14:textId="57CFFD32" w:rsidR="003305CE" w:rsidRDefault="003305CE"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T</w:t>
            </w:r>
            <w:r w:rsidRPr="003305CE">
              <w:rPr>
                <w:rFonts w:ascii="Arial" w:eastAsia="Arial" w:hAnsi="Arial" w:cs="Arial"/>
                <w:color w:val="000000" w:themeColor="text1"/>
                <w:sz w:val="20"/>
                <w:szCs w:val="20"/>
              </w:rPr>
              <w:t>eren biologicznie czynny: minimum 20%</w:t>
            </w:r>
            <w:r>
              <w:rPr>
                <w:rFonts w:ascii="Arial" w:eastAsia="Arial" w:hAnsi="Arial" w:cs="Arial"/>
                <w:color w:val="000000" w:themeColor="text1"/>
                <w:sz w:val="20"/>
                <w:szCs w:val="20"/>
              </w:rPr>
              <w:t>.</w:t>
            </w:r>
          </w:p>
          <w:p w14:paraId="04FFEA65" w14:textId="77777777" w:rsidR="00B40B08" w:rsidRDefault="00B40B08" w:rsidP="00B40B08">
            <w:pPr>
              <w:spacing w:line="259" w:lineRule="auto"/>
              <w:rPr>
                <w:rFonts w:ascii="Arial" w:eastAsia="Arial" w:hAnsi="Arial" w:cs="Arial"/>
                <w:color w:val="000000" w:themeColor="text1"/>
                <w:sz w:val="20"/>
                <w:szCs w:val="20"/>
              </w:rPr>
            </w:pPr>
          </w:p>
          <w:p w14:paraId="68CFE0EE"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KD-D13, KD-D20 – </w:t>
            </w:r>
            <w:r w:rsidRPr="00BE2B9A">
              <w:rPr>
                <w:rFonts w:ascii="Arial" w:eastAsia="Arial" w:hAnsi="Arial" w:cs="Arial"/>
                <w:color w:val="000000" w:themeColor="text1"/>
                <w:sz w:val="20"/>
                <w:szCs w:val="20"/>
              </w:rPr>
              <w:t>tereny publicznych gminnych dróg klasy dojazdowej</w:t>
            </w:r>
            <w:r>
              <w:rPr>
                <w:rFonts w:ascii="Arial" w:eastAsia="Arial" w:hAnsi="Arial" w:cs="Arial"/>
                <w:color w:val="000000" w:themeColor="text1"/>
                <w:sz w:val="20"/>
                <w:szCs w:val="20"/>
              </w:rPr>
              <w:t>:</w:t>
            </w:r>
          </w:p>
          <w:p w14:paraId="09F50C2A" w14:textId="77777777" w:rsidR="00B40B08" w:rsidRDefault="00B40B08" w:rsidP="00B40B08">
            <w:pPr>
              <w:spacing w:line="259" w:lineRule="auto"/>
              <w:rPr>
                <w:rFonts w:ascii="Arial" w:eastAsia="Arial" w:hAnsi="Arial" w:cs="Arial"/>
                <w:color w:val="000000" w:themeColor="text1"/>
                <w:sz w:val="20"/>
                <w:szCs w:val="20"/>
              </w:rPr>
            </w:pPr>
          </w:p>
          <w:p w14:paraId="18E06AD9" w14:textId="5D90D3FF"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746FB429" w14:textId="77777777" w:rsidR="00B40B08" w:rsidRDefault="00B40B08" w:rsidP="00B40B08">
            <w:pPr>
              <w:spacing w:line="259" w:lineRule="auto"/>
              <w:rPr>
                <w:rFonts w:ascii="Arial" w:eastAsia="Arial" w:hAnsi="Arial" w:cs="Arial"/>
                <w:color w:val="000000" w:themeColor="text1"/>
                <w:sz w:val="20"/>
                <w:szCs w:val="20"/>
              </w:rPr>
            </w:pPr>
          </w:p>
          <w:p w14:paraId="7C5F84F9"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KDW10, KDW11, KDW12 – </w:t>
            </w:r>
            <w:r w:rsidRPr="00BE2B9A">
              <w:rPr>
                <w:rFonts w:ascii="Arial" w:eastAsia="Arial" w:hAnsi="Arial" w:cs="Arial"/>
                <w:color w:val="000000" w:themeColor="text1"/>
                <w:sz w:val="20"/>
                <w:szCs w:val="20"/>
              </w:rPr>
              <w:t>tereny dróg wewnętrznych</w:t>
            </w:r>
            <w:r>
              <w:rPr>
                <w:rFonts w:ascii="Arial" w:eastAsia="Arial" w:hAnsi="Arial" w:cs="Arial"/>
                <w:color w:val="000000" w:themeColor="text1"/>
                <w:sz w:val="20"/>
                <w:szCs w:val="20"/>
              </w:rPr>
              <w:t>:</w:t>
            </w:r>
          </w:p>
          <w:p w14:paraId="777D3CDD" w14:textId="77777777" w:rsidR="00B40B08" w:rsidRDefault="00B40B08" w:rsidP="00B40B08">
            <w:pPr>
              <w:spacing w:line="259" w:lineRule="auto"/>
              <w:rPr>
                <w:rFonts w:ascii="Arial" w:eastAsia="Arial" w:hAnsi="Arial" w:cs="Arial"/>
                <w:color w:val="000000" w:themeColor="text1"/>
                <w:sz w:val="20"/>
                <w:szCs w:val="20"/>
              </w:rPr>
            </w:pPr>
          </w:p>
          <w:p w14:paraId="1A94E698" w14:textId="47BBEB1B"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5D5F15E1" w14:textId="77777777" w:rsidR="00B40B08" w:rsidRDefault="00B40B08" w:rsidP="00B40B08">
            <w:pPr>
              <w:spacing w:line="259" w:lineRule="auto"/>
              <w:rPr>
                <w:rFonts w:ascii="Arial" w:eastAsia="Arial" w:hAnsi="Arial" w:cs="Arial"/>
                <w:color w:val="000000" w:themeColor="text1"/>
                <w:sz w:val="20"/>
                <w:szCs w:val="20"/>
              </w:rPr>
            </w:pPr>
          </w:p>
          <w:p w14:paraId="23D74F94"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Kx32 – </w:t>
            </w:r>
            <w:r w:rsidRPr="00BE2B9A">
              <w:rPr>
                <w:rFonts w:ascii="Arial" w:eastAsia="Arial" w:hAnsi="Arial" w:cs="Arial"/>
                <w:color w:val="000000" w:themeColor="text1"/>
                <w:sz w:val="20"/>
                <w:szCs w:val="20"/>
              </w:rPr>
              <w:t>tereny ciągów pieszo-jezdnych</w:t>
            </w:r>
            <w:r>
              <w:rPr>
                <w:rFonts w:ascii="Arial" w:eastAsia="Arial" w:hAnsi="Arial" w:cs="Arial"/>
                <w:color w:val="000000" w:themeColor="text1"/>
                <w:sz w:val="20"/>
                <w:szCs w:val="20"/>
              </w:rPr>
              <w:t>:</w:t>
            </w:r>
          </w:p>
          <w:p w14:paraId="6265C96A" w14:textId="77777777" w:rsidR="00B40B08" w:rsidRDefault="00B40B08" w:rsidP="00B40B08">
            <w:pPr>
              <w:spacing w:line="259" w:lineRule="auto"/>
              <w:rPr>
                <w:rFonts w:ascii="Arial" w:eastAsia="Arial" w:hAnsi="Arial" w:cs="Arial"/>
                <w:color w:val="000000" w:themeColor="text1"/>
                <w:sz w:val="20"/>
                <w:szCs w:val="20"/>
              </w:rPr>
            </w:pPr>
          </w:p>
          <w:p w14:paraId="431DD543" w14:textId="05DCF644" w:rsidR="00F02A4B" w:rsidRDefault="00042004" w:rsidP="00720A3A">
            <w:pPr>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3F83E86A" w14:textId="35A885FA" w:rsidR="00B40B08" w:rsidRPr="000A0FF5" w:rsidRDefault="00B40B08" w:rsidP="00720A3A">
            <w:pPr>
              <w:rPr>
                <w:rFonts w:ascii="Arial" w:eastAsia="Arial" w:hAnsi="Arial" w:cs="Arial"/>
                <w:color w:val="000000" w:themeColor="text1"/>
                <w:sz w:val="20"/>
                <w:szCs w:val="20"/>
              </w:rPr>
            </w:pPr>
          </w:p>
        </w:tc>
      </w:tr>
      <w:tr w:rsidR="0060240A" w:rsidRPr="000A0FF5" w14:paraId="74C6694C" w14:textId="77777777" w:rsidTr="00317958">
        <w:trPr>
          <w:trHeight w:val="528"/>
        </w:trPr>
        <w:tc>
          <w:tcPr>
            <w:tcW w:w="28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2BFD6E" w14:textId="77777777" w:rsidR="0060240A" w:rsidRPr="000A0FF5" w:rsidRDefault="0060240A" w:rsidP="0060240A">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61EF4" w14:textId="77777777" w:rsidR="0060240A" w:rsidRPr="000A0FF5" w:rsidRDefault="0060240A" w:rsidP="0060240A">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Minimalna liczba miejsc do parkowania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6149764"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MN45, MN47, MN49 – tereny zabudowy mieszkaniowej jednorodzinnej:</w:t>
            </w:r>
          </w:p>
          <w:p w14:paraId="23783F2D" w14:textId="77777777" w:rsidR="001556F3" w:rsidRDefault="001556F3" w:rsidP="00B40B08">
            <w:pPr>
              <w:rPr>
                <w:rFonts w:ascii="Arial" w:eastAsia="Arial" w:hAnsi="Arial" w:cs="Arial"/>
                <w:color w:val="000000" w:themeColor="text1"/>
                <w:sz w:val="20"/>
                <w:szCs w:val="20"/>
              </w:rPr>
            </w:pPr>
          </w:p>
          <w:p w14:paraId="629A8B1E" w14:textId="3A60233A" w:rsidR="001556F3" w:rsidRDefault="001556F3"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1556F3">
              <w:rPr>
                <w:rFonts w:ascii="Arial" w:eastAsia="Arial" w:hAnsi="Arial" w:cs="Arial"/>
                <w:color w:val="000000" w:themeColor="text1"/>
                <w:sz w:val="20"/>
                <w:szCs w:val="20"/>
              </w:rPr>
              <w:t>inimum jedno miejsce postojowe na jeden lokal mieszkalny oraz minimum jedno miejsce postojowe na każde rozpoczęte 150 m2 powierzchni użytkowej budynków usługowych realizowane w terenach</w:t>
            </w:r>
            <w:r>
              <w:rPr>
                <w:rFonts w:ascii="Arial" w:eastAsia="Arial" w:hAnsi="Arial" w:cs="Arial"/>
                <w:color w:val="000000" w:themeColor="text1"/>
                <w:sz w:val="20"/>
                <w:szCs w:val="20"/>
              </w:rPr>
              <w:t xml:space="preserve"> zabudowy mieszkaniowej jednorodzinnej.</w:t>
            </w:r>
          </w:p>
          <w:p w14:paraId="7A03B953" w14:textId="77777777" w:rsidR="00B40B08" w:rsidRDefault="00B40B08" w:rsidP="00B40B08">
            <w:pPr>
              <w:rPr>
                <w:rFonts w:ascii="Arial" w:eastAsia="Arial" w:hAnsi="Arial" w:cs="Arial"/>
                <w:color w:val="000000" w:themeColor="text1"/>
                <w:sz w:val="20"/>
                <w:szCs w:val="20"/>
              </w:rPr>
            </w:pPr>
          </w:p>
          <w:p w14:paraId="7BE99CCF" w14:textId="77777777" w:rsidR="00B40B08" w:rsidRDefault="00B40B08" w:rsidP="00B40B08">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UMN7 – </w:t>
            </w:r>
            <w:r w:rsidRPr="008A2B2F">
              <w:rPr>
                <w:rFonts w:ascii="Arial" w:eastAsia="Arial" w:hAnsi="Arial" w:cs="Arial"/>
                <w:color w:val="000000" w:themeColor="text1"/>
                <w:sz w:val="20"/>
                <w:szCs w:val="20"/>
              </w:rPr>
              <w:t>tereny zabudowy usługowej i/lub mieszkaniowej jednorodzinnej</w:t>
            </w:r>
            <w:r>
              <w:rPr>
                <w:rFonts w:ascii="Arial" w:eastAsia="Arial" w:hAnsi="Arial" w:cs="Arial"/>
                <w:color w:val="000000" w:themeColor="text1"/>
                <w:sz w:val="20"/>
                <w:szCs w:val="20"/>
              </w:rPr>
              <w:t>:</w:t>
            </w:r>
          </w:p>
          <w:p w14:paraId="4C31B48C" w14:textId="77777777" w:rsidR="00B40B08" w:rsidRDefault="00B40B08" w:rsidP="00B40B08">
            <w:pPr>
              <w:spacing w:line="259" w:lineRule="auto"/>
              <w:rPr>
                <w:rFonts w:ascii="Arial" w:eastAsia="Arial" w:hAnsi="Arial" w:cs="Arial"/>
                <w:color w:val="000000" w:themeColor="text1"/>
                <w:sz w:val="20"/>
                <w:szCs w:val="20"/>
              </w:rPr>
            </w:pPr>
          </w:p>
          <w:p w14:paraId="29E848BC" w14:textId="79507A25" w:rsidR="00B40B08" w:rsidRDefault="001556F3"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M</w:t>
            </w:r>
            <w:r w:rsidRPr="001556F3">
              <w:rPr>
                <w:rFonts w:ascii="Arial" w:eastAsia="Arial" w:hAnsi="Arial" w:cs="Arial"/>
                <w:color w:val="000000" w:themeColor="text1"/>
                <w:sz w:val="20"/>
                <w:szCs w:val="20"/>
              </w:rPr>
              <w:t>inimum jedno miejsce postojowe na jeden lokal mieszkalny oraz minimum jedno miejsce postojowe na 100m2 powierzchni użytkowej budynków usługowych, realizowane na</w:t>
            </w:r>
            <w:r>
              <w:rPr>
                <w:rFonts w:ascii="Arial" w:eastAsia="Arial" w:hAnsi="Arial" w:cs="Arial"/>
                <w:color w:val="000000" w:themeColor="text1"/>
                <w:sz w:val="20"/>
                <w:szCs w:val="20"/>
              </w:rPr>
              <w:t> </w:t>
            </w:r>
            <w:r w:rsidRPr="001556F3">
              <w:rPr>
                <w:rFonts w:ascii="Arial" w:eastAsia="Arial" w:hAnsi="Arial" w:cs="Arial"/>
                <w:color w:val="000000" w:themeColor="text1"/>
                <w:sz w:val="20"/>
                <w:szCs w:val="20"/>
              </w:rPr>
              <w:t>terenie</w:t>
            </w:r>
            <w:r>
              <w:rPr>
                <w:rFonts w:ascii="Arial" w:eastAsia="Arial" w:hAnsi="Arial" w:cs="Arial"/>
                <w:color w:val="000000" w:themeColor="text1"/>
                <w:sz w:val="20"/>
                <w:szCs w:val="20"/>
              </w:rPr>
              <w:t xml:space="preserve"> UMN7.</w:t>
            </w:r>
          </w:p>
          <w:p w14:paraId="4F3B2106" w14:textId="77777777" w:rsidR="00B40B08" w:rsidRDefault="00B40B08" w:rsidP="00B40B08">
            <w:pPr>
              <w:spacing w:line="259" w:lineRule="auto"/>
              <w:rPr>
                <w:rFonts w:ascii="Arial" w:eastAsia="Arial" w:hAnsi="Arial" w:cs="Arial"/>
                <w:color w:val="000000" w:themeColor="text1"/>
                <w:sz w:val="20"/>
                <w:szCs w:val="20"/>
              </w:rPr>
            </w:pPr>
          </w:p>
          <w:p w14:paraId="2A6EBD05"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KD-D13, KD-D20 – </w:t>
            </w:r>
            <w:r w:rsidRPr="00BE2B9A">
              <w:rPr>
                <w:rFonts w:ascii="Arial" w:eastAsia="Arial" w:hAnsi="Arial" w:cs="Arial"/>
                <w:color w:val="000000" w:themeColor="text1"/>
                <w:sz w:val="20"/>
                <w:szCs w:val="20"/>
              </w:rPr>
              <w:t>tereny publicznych gminnych dróg klasy dojazdowej</w:t>
            </w:r>
            <w:r>
              <w:rPr>
                <w:rFonts w:ascii="Arial" w:eastAsia="Arial" w:hAnsi="Arial" w:cs="Arial"/>
                <w:color w:val="000000" w:themeColor="text1"/>
                <w:sz w:val="20"/>
                <w:szCs w:val="20"/>
              </w:rPr>
              <w:t>:</w:t>
            </w:r>
          </w:p>
          <w:p w14:paraId="75563A7C" w14:textId="77777777" w:rsidR="00B40B08" w:rsidRDefault="00B40B08" w:rsidP="00B40B08">
            <w:pPr>
              <w:spacing w:line="259" w:lineRule="auto"/>
              <w:rPr>
                <w:rFonts w:ascii="Arial" w:eastAsia="Arial" w:hAnsi="Arial" w:cs="Arial"/>
                <w:color w:val="000000" w:themeColor="text1"/>
                <w:sz w:val="20"/>
                <w:szCs w:val="20"/>
              </w:rPr>
            </w:pPr>
          </w:p>
          <w:p w14:paraId="080EA6CE" w14:textId="03EC3602"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3521D4C6" w14:textId="77777777" w:rsidR="00B40B08" w:rsidRDefault="00B40B08" w:rsidP="00B40B08">
            <w:pPr>
              <w:spacing w:line="259" w:lineRule="auto"/>
              <w:rPr>
                <w:rFonts w:ascii="Arial" w:eastAsia="Arial" w:hAnsi="Arial" w:cs="Arial"/>
                <w:color w:val="000000" w:themeColor="text1"/>
                <w:sz w:val="20"/>
                <w:szCs w:val="20"/>
              </w:rPr>
            </w:pPr>
          </w:p>
          <w:p w14:paraId="6DEC82A6"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KDW10, KDW11, KDW12 – </w:t>
            </w:r>
            <w:r w:rsidRPr="00BE2B9A">
              <w:rPr>
                <w:rFonts w:ascii="Arial" w:eastAsia="Arial" w:hAnsi="Arial" w:cs="Arial"/>
                <w:color w:val="000000" w:themeColor="text1"/>
                <w:sz w:val="20"/>
                <w:szCs w:val="20"/>
              </w:rPr>
              <w:t>tereny dróg wewnętrznych</w:t>
            </w:r>
            <w:r>
              <w:rPr>
                <w:rFonts w:ascii="Arial" w:eastAsia="Arial" w:hAnsi="Arial" w:cs="Arial"/>
                <w:color w:val="000000" w:themeColor="text1"/>
                <w:sz w:val="20"/>
                <w:szCs w:val="20"/>
              </w:rPr>
              <w:t>:</w:t>
            </w:r>
          </w:p>
          <w:p w14:paraId="255D0887" w14:textId="77777777" w:rsidR="00B40B08" w:rsidRDefault="00B40B08" w:rsidP="00B40B08">
            <w:pPr>
              <w:spacing w:line="259" w:lineRule="auto"/>
              <w:rPr>
                <w:rFonts w:ascii="Arial" w:eastAsia="Arial" w:hAnsi="Arial" w:cs="Arial"/>
                <w:color w:val="000000" w:themeColor="text1"/>
                <w:sz w:val="20"/>
                <w:szCs w:val="20"/>
              </w:rPr>
            </w:pPr>
          </w:p>
          <w:p w14:paraId="7D1CDE02" w14:textId="71A3BE72" w:rsidR="00B40B08" w:rsidRDefault="00042004"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577DF10E" w14:textId="77777777" w:rsidR="00B40B08" w:rsidRDefault="00B40B08" w:rsidP="00B40B08">
            <w:pPr>
              <w:spacing w:line="259" w:lineRule="auto"/>
              <w:rPr>
                <w:rFonts w:ascii="Arial" w:eastAsia="Arial" w:hAnsi="Arial" w:cs="Arial"/>
                <w:color w:val="000000" w:themeColor="text1"/>
                <w:sz w:val="20"/>
                <w:szCs w:val="20"/>
              </w:rPr>
            </w:pPr>
          </w:p>
          <w:p w14:paraId="15958985" w14:textId="77777777" w:rsidR="00B40B08" w:rsidRDefault="00B40B08" w:rsidP="00B40B08">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Kx32 – </w:t>
            </w:r>
            <w:r w:rsidRPr="00BE2B9A">
              <w:rPr>
                <w:rFonts w:ascii="Arial" w:eastAsia="Arial" w:hAnsi="Arial" w:cs="Arial"/>
                <w:color w:val="000000" w:themeColor="text1"/>
                <w:sz w:val="20"/>
                <w:szCs w:val="20"/>
              </w:rPr>
              <w:t>tereny ciągów pieszo-jezdnych</w:t>
            </w:r>
            <w:r>
              <w:rPr>
                <w:rFonts w:ascii="Arial" w:eastAsia="Arial" w:hAnsi="Arial" w:cs="Arial"/>
                <w:color w:val="000000" w:themeColor="text1"/>
                <w:sz w:val="20"/>
                <w:szCs w:val="20"/>
              </w:rPr>
              <w:t>:</w:t>
            </w:r>
          </w:p>
          <w:p w14:paraId="5DAFE8F6" w14:textId="77777777" w:rsidR="00F02A4B" w:rsidRDefault="00F02A4B" w:rsidP="00B40B08">
            <w:pPr>
              <w:spacing w:line="259" w:lineRule="auto"/>
              <w:rPr>
                <w:rFonts w:ascii="Arial" w:hAnsi="Arial" w:cs="Arial"/>
                <w:sz w:val="20"/>
                <w:szCs w:val="20"/>
              </w:rPr>
            </w:pPr>
          </w:p>
          <w:p w14:paraId="7B431A58" w14:textId="77801A80" w:rsidR="00B40B08" w:rsidRDefault="00042004" w:rsidP="00B40B08">
            <w:pPr>
              <w:spacing w:line="259" w:lineRule="auto"/>
              <w:rPr>
                <w:rFonts w:ascii="Arial" w:hAnsi="Arial" w:cs="Arial"/>
                <w:sz w:val="20"/>
                <w:szCs w:val="20"/>
              </w:rPr>
            </w:pPr>
            <w:r>
              <w:rPr>
                <w:rFonts w:ascii="Arial" w:hAnsi="Arial" w:cs="Arial"/>
                <w:sz w:val="20"/>
                <w:szCs w:val="20"/>
              </w:rPr>
              <w:t>Nie dotyczy.</w:t>
            </w:r>
          </w:p>
          <w:p w14:paraId="02FE671D" w14:textId="05CA6814" w:rsidR="00B40B08" w:rsidRPr="00BE2B9A" w:rsidRDefault="00B40B08" w:rsidP="00B40B08">
            <w:pPr>
              <w:spacing w:line="259" w:lineRule="auto"/>
              <w:rPr>
                <w:rFonts w:ascii="Arial" w:hAnsi="Arial" w:cs="Arial"/>
                <w:sz w:val="20"/>
                <w:szCs w:val="20"/>
              </w:rPr>
            </w:pPr>
          </w:p>
        </w:tc>
      </w:tr>
      <w:tr w:rsidR="009A32D9" w:rsidRPr="000A0FF5" w14:paraId="75D8BA13" w14:textId="77777777" w:rsidTr="000D7474">
        <w:trPr>
          <w:trHeight w:val="2363"/>
        </w:trPr>
        <w:tc>
          <w:tcPr>
            <w:tcW w:w="2827" w:type="dxa"/>
            <w:vMerge w:val="restart"/>
            <w:tcBorders>
              <w:top w:val="single" w:sz="4" w:space="0" w:color="000000"/>
              <w:left w:val="single" w:sz="4" w:space="0" w:color="000000"/>
              <w:right w:val="single" w:sz="4" w:space="0" w:color="000000"/>
            </w:tcBorders>
            <w:shd w:val="clear" w:color="auto" w:fill="auto"/>
            <w:vAlign w:val="center"/>
          </w:tcPr>
          <w:p w14:paraId="7B9794EC" w14:textId="77777777" w:rsidR="008E4D5E" w:rsidRPr="000A0FF5" w:rsidRDefault="008E4D5E">
            <w:pPr>
              <w:rPr>
                <w:rFonts w:ascii="Arial" w:eastAsia="Arial" w:hAnsi="Arial" w:cs="Arial"/>
                <w:color w:val="000000" w:themeColor="text1"/>
                <w:sz w:val="20"/>
                <w:szCs w:val="20"/>
              </w:rPr>
            </w:pPr>
          </w:p>
          <w:p w14:paraId="01391B0C" w14:textId="77777777" w:rsidR="008E4D5E" w:rsidRPr="000A0FF5" w:rsidRDefault="008E4D5E">
            <w:pPr>
              <w:rPr>
                <w:rFonts w:ascii="Arial" w:eastAsia="Arial" w:hAnsi="Arial" w:cs="Arial"/>
                <w:color w:val="000000" w:themeColor="text1"/>
                <w:sz w:val="20"/>
                <w:szCs w:val="20"/>
              </w:rPr>
            </w:pPr>
          </w:p>
          <w:p w14:paraId="06CF51D6" w14:textId="77777777" w:rsidR="008E4D5E" w:rsidRPr="000A0FF5" w:rsidRDefault="007B472B">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Ustalenia decyzji o warunkach zabudowy albo decyzji o ustaleniu lokalizacji inwestycji celu publicznego dla terenu objętego przedsięwzięciem deweloperskim lub zadaniem inwestycyjnym w przypadku braku miejscowego planu zagospodarowania przestrzennego</w:t>
            </w: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343E"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Funkcja zabudowy i zagospodarowania terenu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80806" w14:textId="77777777" w:rsidR="008E4D5E" w:rsidRPr="000A0FF5" w:rsidRDefault="007B472B">
            <w:pPr>
              <w:spacing w:after="124"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highlight w:val="white"/>
              </w:rPr>
              <w:t>Sposób użytkowania obiektów budowlanych oraz zagospodarowania terenu</w:t>
            </w:r>
          </w:p>
        </w:tc>
      </w:tr>
      <w:tr w:rsidR="009A32D9" w:rsidRPr="000A0FF5" w14:paraId="39A5CC70" w14:textId="77777777" w:rsidTr="00317958">
        <w:trPr>
          <w:trHeight w:val="194"/>
        </w:trPr>
        <w:tc>
          <w:tcPr>
            <w:tcW w:w="2827" w:type="dxa"/>
            <w:vMerge/>
            <w:tcBorders>
              <w:top w:val="single" w:sz="4" w:space="0" w:color="000000"/>
              <w:left w:val="single" w:sz="4" w:space="0" w:color="000000"/>
              <w:right w:val="single" w:sz="4" w:space="0" w:color="000000"/>
            </w:tcBorders>
            <w:shd w:val="clear" w:color="auto" w:fill="auto"/>
            <w:vAlign w:val="center"/>
          </w:tcPr>
          <w:p w14:paraId="16675A53"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00D987"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Cechy zabudowy i zagospodarowania terenu: </w:t>
            </w:r>
          </w:p>
        </w:tc>
      </w:tr>
      <w:tr w:rsidR="009A32D9" w:rsidRPr="000A0FF5" w14:paraId="73AEC502" w14:textId="77777777" w:rsidTr="00317958">
        <w:trPr>
          <w:trHeight w:val="3197"/>
        </w:trPr>
        <w:tc>
          <w:tcPr>
            <w:tcW w:w="2827" w:type="dxa"/>
            <w:vMerge/>
            <w:tcBorders>
              <w:top w:val="single" w:sz="4" w:space="0" w:color="000000"/>
              <w:left w:val="single" w:sz="4" w:space="0" w:color="000000"/>
              <w:right w:val="single" w:sz="4" w:space="0" w:color="000000"/>
            </w:tcBorders>
            <w:shd w:val="clear" w:color="auto" w:fill="auto"/>
            <w:vAlign w:val="center"/>
          </w:tcPr>
          <w:p w14:paraId="28A0A79A"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A7A4A" w14:textId="330E7F70"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gabaryt</w:t>
            </w:r>
            <w:r w:rsidR="000D7474">
              <w:rPr>
                <w:rFonts w:ascii="Arial" w:eastAsia="Arial" w:hAnsi="Arial" w:cs="Arial"/>
                <w:color w:val="000000" w:themeColor="text1"/>
                <w:sz w:val="20"/>
                <w:szCs w:val="20"/>
              </w:rPr>
              <w:t>y</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8A42B" w14:textId="7472AF0A" w:rsidR="009A4B6F" w:rsidRPr="000A0FF5" w:rsidRDefault="00066274">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w:t>
            </w:r>
            <w:r w:rsidR="009B7C58">
              <w:rPr>
                <w:rFonts w:ascii="Arial" w:eastAsia="Arial" w:hAnsi="Arial" w:cs="Arial"/>
                <w:color w:val="000000" w:themeColor="text1"/>
                <w:sz w:val="20"/>
                <w:szCs w:val="20"/>
              </w:rPr>
              <w:t>y</w:t>
            </w:r>
            <w:r w:rsidR="001C6EB5">
              <w:rPr>
                <w:rFonts w:ascii="Arial" w:eastAsia="Arial" w:hAnsi="Arial" w:cs="Arial"/>
                <w:color w:val="000000" w:themeColor="text1"/>
                <w:sz w:val="20"/>
                <w:szCs w:val="20"/>
              </w:rPr>
              <w:t>.</w:t>
            </w:r>
          </w:p>
        </w:tc>
      </w:tr>
      <w:tr w:rsidR="00066274" w:rsidRPr="000A0FF5" w14:paraId="723EA8AB" w14:textId="77777777" w:rsidTr="00317958">
        <w:trPr>
          <w:trHeight w:val="237"/>
        </w:trPr>
        <w:tc>
          <w:tcPr>
            <w:tcW w:w="2827" w:type="dxa"/>
            <w:vMerge/>
            <w:tcBorders>
              <w:top w:val="single" w:sz="4" w:space="0" w:color="000000"/>
              <w:left w:val="single" w:sz="4" w:space="0" w:color="000000"/>
              <w:right w:val="single" w:sz="4" w:space="0" w:color="000000"/>
            </w:tcBorders>
            <w:shd w:val="clear" w:color="auto" w:fill="auto"/>
            <w:vAlign w:val="center"/>
          </w:tcPr>
          <w:p w14:paraId="12C8D132"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E1B32" w14:textId="77777777" w:rsidR="00066274" w:rsidRPr="000A0FF5" w:rsidRDefault="00066274" w:rsidP="009B7C58">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forma architektoniczna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394B3AC" w14:textId="77777777" w:rsidR="000D7474" w:rsidRDefault="000D7474" w:rsidP="00066274">
            <w:pPr>
              <w:spacing w:line="259" w:lineRule="auto"/>
              <w:ind w:left="1"/>
              <w:rPr>
                <w:rFonts w:ascii="Arial" w:eastAsia="Arial" w:hAnsi="Arial" w:cs="Arial"/>
                <w:color w:val="000000" w:themeColor="text1"/>
                <w:sz w:val="20"/>
                <w:szCs w:val="20"/>
              </w:rPr>
            </w:pPr>
          </w:p>
          <w:p w14:paraId="2C96C2FB" w14:textId="6EB1F90F" w:rsidR="00066274" w:rsidRDefault="00066274" w:rsidP="00066274">
            <w:pPr>
              <w:spacing w:line="259" w:lineRule="auto"/>
              <w:ind w:left="1"/>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p w14:paraId="61361132" w14:textId="2B711747" w:rsidR="000D7474" w:rsidRPr="000A0FF5" w:rsidRDefault="000D7474" w:rsidP="00066274">
            <w:pPr>
              <w:spacing w:line="259" w:lineRule="auto"/>
              <w:ind w:left="1"/>
              <w:rPr>
                <w:rFonts w:ascii="Arial" w:eastAsia="Arial" w:hAnsi="Arial" w:cs="Arial"/>
                <w:color w:val="000000" w:themeColor="text1"/>
                <w:sz w:val="20"/>
                <w:szCs w:val="20"/>
              </w:rPr>
            </w:pPr>
          </w:p>
        </w:tc>
      </w:tr>
      <w:tr w:rsidR="00066274" w:rsidRPr="000A0FF5" w14:paraId="575A9A8B" w14:textId="77777777" w:rsidTr="00317958">
        <w:trPr>
          <w:trHeight w:val="20"/>
        </w:trPr>
        <w:tc>
          <w:tcPr>
            <w:tcW w:w="2827" w:type="dxa"/>
            <w:vMerge/>
            <w:tcBorders>
              <w:top w:val="single" w:sz="4" w:space="0" w:color="000000"/>
              <w:left w:val="single" w:sz="4" w:space="0" w:color="000000"/>
              <w:right w:val="single" w:sz="4" w:space="0" w:color="000000"/>
            </w:tcBorders>
            <w:shd w:val="clear" w:color="auto" w:fill="auto"/>
            <w:vAlign w:val="center"/>
          </w:tcPr>
          <w:p w14:paraId="68D98B79" w14:textId="77777777" w:rsidR="00066274" w:rsidRPr="000A0FF5" w:rsidRDefault="00066274" w:rsidP="0006627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89BC3" w14:textId="77777777" w:rsidR="00066274" w:rsidRPr="000A0FF5" w:rsidRDefault="00066274" w:rsidP="009B7C58">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usytuowanie linii zabudowy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51F9316" w14:textId="3CAC99FA" w:rsidR="00066274" w:rsidRPr="000A0FF5" w:rsidRDefault="00066274" w:rsidP="00066274">
            <w:pPr>
              <w:spacing w:line="259" w:lineRule="auto"/>
              <w:ind w:left="1"/>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tc>
      </w:tr>
      <w:tr w:rsidR="009A32D9" w:rsidRPr="000A0FF5" w14:paraId="209D9087" w14:textId="77777777" w:rsidTr="00317958">
        <w:trPr>
          <w:trHeight w:val="20"/>
        </w:trPr>
        <w:tc>
          <w:tcPr>
            <w:tcW w:w="2827" w:type="dxa"/>
            <w:vMerge/>
            <w:tcBorders>
              <w:top w:val="single" w:sz="4" w:space="0" w:color="000000"/>
              <w:left w:val="single" w:sz="4" w:space="0" w:color="000000"/>
              <w:right w:val="single" w:sz="4" w:space="0" w:color="000000"/>
            </w:tcBorders>
            <w:shd w:val="clear" w:color="auto" w:fill="auto"/>
            <w:vAlign w:val="center"/>
          </w:tcPr>
          <w:p w14:paraId="49E7A189"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CD2D8"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intensywność wykorzystania terenu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A724E" w14:textId="449BEA74" w:rsidR="00066274" w:rsidRPr="000A0FF5" w:rsidRDefault="00066274" w:rsidP="00066274">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p w14:paraId="10A18CA7" w14:textId="36D8322C" w:rsidR="009A4B6F" w:rsidRPr="000A0FF5" w:rsidRDefault="009A4B6F">
            <w:pPr>
              <w:spacing w:line="259" w:lineRule="auto"/>
              <w:ind w:left="1"/>
              <w:rPr>
                <w:rFonts w:ascii="Arial" w:eastAsia="Arial" w:hAnsi="Arial" w:cs="Arial"/>
                <w:color w:val="000000" w:themeColor="text1"/>
                <w:sz w:val="20"/>
                <w:szCs w:val="20"/>
              </w:rPr>
            </w:pPr>
          </w:p>
        </w:tc>
      </w:tr>
      <w:tr w:rsidR="009A32D9" w:rsidRPr="000A0FF5" w14:paraId="0665AD3C" w14:textId="77777777" w:rsidTr="00317958">
        <w:trPr>
          <w:trHeight w:val="758"/>
        </w:trPr>
        <w:tc>
          <w:tcPr>
            <w:tcW w:w="2827" w:type="dxa"/>
            <w:vMerge/>
            <w:tcBorders>
              <w:top w:val="single" w:sz="4" w:space="0" w:color="000000"/>
              <w:left w:val="single" w:sz="4" w:space="0" w:color="000000"/>
              <w:right w:val="single" w:sz="4" w:space="0" w:color="000000"/>
            </w:tcBorders>
            <w:shd w:val="clear" w:color="auto" w:fill="auto"/>
            <w:vAlign w:val="center"/>
          </w:tcPr>
          <w:p w14:paraId="57BE44D0"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2BB20"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warunki ochrony środowiska i zdrowia ludzi, przyrody i krajobrazu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FB1E" w14:textId="2C7E4DCB" w:rsidR="00066274" w:rsidRPr="000A0FF5" w:rsidRDefault="00066274" w:rsidP="00066274">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p w14:paraId="1BB1931E" w14:textId="4EB73ECE" w:rsidR="009A4B6F" w:rsidRPr="000A0FF5" w:rsidRDefault="009A4B6F">
            <w:pPr>
              <w:spacing w:line="259" w:lineRule="auto"/>
              <w:ind w:left="1"/>
              <w:rPr>
                <w:rFonts w:ascii="Arial" w:eastAsia="Arial" w:hAnsi="Arial" w:cs="Arial"/>
                <w:color w:val="000000" w:themeColor="text1"/>
                <w:sz w:val="20"/>
                <w:szCs w:val="20"/>
              </w:rPr>
            </w:pPr>
          </w:p>
        </w:tc>
      </w:tr>
      <w:tr w:rsidR="009A32D9" w:rsidRPr="000A0FF5" w14:paraId="63AB5FAB" w14:textId="77777777" w:rsidTr="00317958">
        <w:trPr>
          <w:trHeight w:val="659"/>
        </w:trPr>
        <w:tc>
          <w:tcPr>
            <w:tcW w:w="2827" w:type="dxa"/>
            <w:vMerge/>
            <w:tcBorders>
              <w:top w:val="single" w:sz="4" w:space="0" w:color="000000"/>
              <w:left w:val="single" w:sz="4" w:space="0" w:color="000000"/>
              <w:right w:val="single" w:sz="4" w:space="0" w:color="000000"/>
            </w:tcBorders>
            <w:shd w:val="clear" w:color="auto" w:fill="auto"/>
            <w:vAlign w:val="center"/>
          </w:tcPr>
          <w:p w14:paraId="05B38748"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97646" w14:textId="77777777" w:rsidR="008E4D5E" w:rsidRPr="000A0FF5" w:rsidRDefault="007B472B">
            <w:pPr>
              <w:spacing w:line="259" w:lineRule="auto"/>
              <w:ind w:left="2" w:right="46"/>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wymagania dotyczące zabudowy i zagospodarowania terenu położonego na obszarach szczególnego zagrożenia powodzią </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79DC8" w14:textId="047B1C92" w:rsidR="00066274" w:rsidRPr="000A0FF5" w:rsidRDefault="00066274" w:rsidP="00066274">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p w14:paraId="2A42E72C" w14:textId="2AE0A272" w:rsidR="009A4B6F" w:rsidRPr="000A0FF5" w:rsidRDefault="009A4B6F" w:rsidP="009A4B6F">
            <w:pPr>
              <w:ind w:left="720"/>
              <w:rPr>
                <w:rFonts w:ascii="Arial" w:eastAsia="Open Sans" w:hAnsi="Arial" w:cs="Arial"/>
                <w:color w:val="000000" w:themeColor="text1"/>
                <w:sz w:val="20"/>
                <w:szCs w:val="20"/>
              </w:rPr>
            </w:pPr>
          </w:p>
        </w:tc>
      </w:tr>
      <w:tr w:rsidR="009A32D9" w:rsidRPr="000A0FF5" w14:paraId="64C3C6CA" w14:textId="77777777" w:rsidTr="00317958">
        <w:trPr>
          <w:trHeight w:val="230"/>
        </w:trPr>
        <w:tc>
          <w:tcPr>
            <w:tcW w:w="2827" w:type="dxa"/>
            <w:vMerge/>
            <w:tcBorders>
              <w:top w:val="single" w:sz="4" w:space="0" w:color="000000"/>
              <w:left w:val="single" w:sz="4" w:space="0" w:color="000000"/>
              <w:right w:val="single" w:sz="4" w:space="0" w:color="000000"/>
            </w:tcBorders>
            <w:shd w:val="clear" w:color="auto" w:fill="auto"/>
            <w:vAlign w:val="center"/>
          </w:tcPr>
          <w:p w14:paraId="40821769" w14:textId="77777777" w:rsidR="008E4D5E" w:rsidRPr="000A0FF5" w:rsidRDefault="008E4D5E">
            <w:pPr>
              <w:widowControl w:val="0"/>
              <w:pBdr>
                <w:top w:val="nil"/>
                <w:left w:val="nil"/>
                <w:bottom w:val="nil"/>
                <w:right w:val="nil"/>
                <w:between w:val="nil"/>
              </w:pBdr>
              <w:spacing w:line="276" w:lineRule="auto"/>
              <w:rPr>
                <w:rFonts w:ascii="Arial" w:eastAsia="Open Sans"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59C8ED63" w14:textId="017851AF" w:rsidR="009A4B6F" w:rsidRPr="000A0FF5" w:rsidRDefault="007B472B" w:rsidP="009B7C58">
            <w:pPr>
              <w:spacing w:line="259" w:lineRule="auto"/>
              <w:ind w:left="2" w:right="51"/>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warunki ochrony dziedzictwa kulturowego i zabytków oraz dóbr kultury współczesnej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12845257" w14:textId="66D7A449" w:rsidR="00066274" w:rsidRPr="000A0FF5" w:rsidRDefault="00066274" w:rsidP="00066274">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p w14:paraId="3953F3FB" w14:textId="77777777" w:rsidR="008E4D5E" w:rsidRPr="000A0FF5" w:rsidRDefault="008E4D5E">
            <w:pPr>
              <w:spacing w:line="259" w:lineRule="auto"/>
              <w:ind w:left="1"/>
              <w:rPr>
                <w:rFonts w:ascii="Arial" w:eastAsia="Arial" w:hAnsi="Arial" w:cs="Arial"/>
                <w:color w:val="000000" w:themeColor="text1"/>
                <w:sz w:val="20"/>
                <w:szCs w:val="20"/>
              </w:rPr>
            </w:pPr>
          </w:p>
        </w:tc>
      </w:tr>
      <w:tr w:rsidR="009A32D9" w:rsidRPr="000A0FF5" w14:paraId="2AEFDC9D" w14:textId="77777777" w:rsidTr="000D7474">
        <w:trPr>
          <w:trHeight w:val="699"/>
        </w:trPr>
        <w:tc>
          <w:tcPr>
            <w:tcW w:w="2827" w:type="dxa"/>
            <w:vMerge/>
            <w:tcBorders>
              <w:top w:val="single" w:sz="4" w:space="0" w:color="000000"/>
              <w:left w:val="single" w:sz="4" w:space="0" w:color="000000"/>
              <w:right w:val="single" w:sz="4" w:space="0" w:color="000000"/>
            </w:tcBorders>
            <w:shd w:val="clear" w:color="auto" w:fill="auto"/>
            <w:vAlign w:val="center"/>
          </w:tcPr>
          <w:p w14:paraId="45AE0EB8"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417792CB" w14:textId="6EC11CBC" w:rsidR="009A4B6F" w:rsidRPr="000A0FF5" w:rsidRDefault="007B472B" w:rsidP="009B7C58">
            <w:pPr>
              <w:spacing w:line="259" w:lineRule="auto"/>
              <w:ind w:left="2" w:right="51"/>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wymagania dotyczące ochrony innych terenów lub obiektów podlegających ochronie </w:t>
            </w:r>
            <w:r w:rsidRPr="000A0FF5">
              <w:rPr>
                <w:rFonts w:ascii="Arial" w:eastAsia="Arial" w:hAnsi="Arial" w:cs="Arial"/>
                <w:color w:val="000000" w:themeColor="text1"/>
                <w:sz w:val="20"/>
                <w:szCs w:val="20"/>
              </w:rPr>
              <w:lastRenderedPageBreak/>
              <w:t xml:space="preserve">na podstawie przepisów odrębnych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47AB527" w14:textId="0203CCE2" w:rsidR="00066274" w:rsidRPr="000A0FF5" w:rsidRDefault="00066274" w:rsidP="00066274">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lastRenderedPageBreak/>
              <w:t>Nie dotyczy</w:t>
            </w:r>
            <w:r w:rsidR="001C6EB5">
              <w:rPr>
                <w:rFonts w:ascii="Arial" w:eastAsia="Arial" w:hAnsi="Arial" w:cs="Arial"/>
                <w:color w:val="000000" w:themeColor="text1"/>
                <w:sz w:val="20"/>
                <w:szCs w:val="20"/>
              </w:rPr>
              <w:t>.</w:t>
            </w:r>
          </w:p>
          <w:p w14:paraId="00D949C6" w14:textId="77777777" w:rsidR="008E4D5E" w:rsidRPr="000A0FF5" w:rsidRDefault="008E4D5E">
            <w:pPr>
              <w:spacing w:line="259" w:lineRule="auto"/>
              <w:rPr>
                <w:rFonts w:ascii="Arial" w:eastAsia="Arial" w:hAnsi="Arial" w:cs="Arial"/>
                <w:color w:val="000000" w:themeColor="text1"/>
                <w:sz w:val="20"/>
                <w:szCs w:val="20"/>
              </w:rPr>
            </w:pPr>
          </w:p>
        </w:tc>
      </w:tr>
      <w:tr w:rsidR="009A32D9" w:rsidRPr="000A0FF5" w14:paraId="21F60F62" w14:textId="77777777" w:rsidTr="00317958">
        <w:trPr>
          <w:trHeight w:val="757"/>
        </w:trPr>
        <w:tc>
          <w:tcPr>
            <w:tcW w:w="2827" w:type="dxa"/>
            <w:vMerge/>
            <w:tcBorders>
              <w:top w:val="single" w:sz="4" w:space="0" w:color="000000"/>
              <w:left w:val="single" w:sz="4" w:space="0" w:color="000000"/>
              <w:right w:val="single" w:sz="4" w:space="0" w:color="000000"/>
            </w:tcBorders>
            <w:shd w:val="clear" w:color="auto" w:fill="auto"/>
            <w:vAlign w:val="center"/>
          </w:tcPr>
          <w:p w14:paraId="4EEF48E7"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4CCCB167"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warunki i szczegółowe zasady obsługi w zakresie komunikacji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334324F" w14:textId="79C66879" w:rsidR="00066274" w:rsidRPr="000A0FF5" w:rsidRDefault="00066274" w:rsidP="00066274">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p w14:paraId="63BE98BA" w14:textId="53345F88" w:rsidR="009A4B6F" w:rsidRPr="000A0FF5" w:rsidRDefault="009A4B6F">
            <w:pPr>
              <w:spacing w:line="259" w:lineRule="auto"/>
              <w:rPr>
                <w:rFonts w:ascii="Arial" w:eastAsia="Arial" w:hAnsi="Arial" w:cs="Arial"/>
                <w:color w:val="000000" w:themeColor="text1"/>
                <w:sz w:val="20"/>
                <w:szCs w:val="20"/>
              </w:rPr>
            </w:pPr>
          </w:p>
        </w:tc>
      </w:tr>
      <w:tr w:rsidR="009A32D9" w:rsidRPr="000A0FF5" w14:paraId="1C52CB44" w14:textId="77777777" w:rsidTr="00317958">
        <w:trPr>
          <w:trHeight w:val="758"/>
        </w:trPr>
        <w:tc>
          <w:tcPr>
            <w:tcW w:w="2827" w:type="dxa"/>
            <w:vMerge/>
            <w:tcBorders>
              <w:top w:val="single" w:sz="4" w:space="0" w:color="000000"/>
              <w:left w:val="single" w:sz="4" w:space="0" w:color="000000"/>
              <w:right w:val="single" w:sz="4" w:space="0" w:color="000000"/>
            </w:tcBorders>
            <w:shd w:val="clear" w:color="auto" w:fill="auto"/>
            <w:vAlign w:val="center"/>
          </w:tcPr>
          <w:p w14:paraId="77B8E715"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0B861196" w14:textId="77777777" w:rsidR="008E4D5E" w:rsidRPr="000A0FF5" w:rsidRDefault="007B472B" w:rsidP="009B7C58">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warunki i szczegółowe zasady obsługi w zakresie infrastruktury technicznej</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4B76817F" w14:textId="4BA2E6A3" w:rsidR="008E4D5E" w:rsidRPr="000A0FF5" w:rsidRDefault="00066274" w:rsidP="00066274">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tc>
      </w:tr>
      <w:tr w:rsidR="009A32D9" w:rsidRPr="000A0FF5" w14:paraId="1602C751" w14:textId="77777777" w:rsidTr="00317958">
        <w:trPr>
          <w:trHeight w:val="20"/>
        </w:trPr>
        <w:tc>
          <w:tcPr>
            <w:tcW w:w="2827" w:type="dxa"/>
            <w:vMerge/>
            <w:tcBorders>
              <w:top w:val="single" w:sz="4" w:space="0" w:color="000000"/>
              <w:left w:val="single" w:sz="4" w:space="0" w:color="000000"/>
              <w:right w:val="single" w:sz="4" w:space="0" w:color="000000"/>
            </w:tcBorders>
            <w:shd w:val="clear" w:color="auto" w:fill="auto"/>
            <w:vAlign w:val="center"/>
          </w:tcPr>
          <w:p w14:paraId="2F4CB949"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D6CE73C" w14:textId="7FE263F0" w:rsidR="009A4B6F" w:rsidRPr="000A0FF5" w:rsidRDefault="007B472B" w:rsidP="009B7C58">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minimalny udział procentowy powierzchni biologicznie czynnej</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1513E411" w14:textId="4376DEA5" w:rsidR="00066274" w:rsidRPr="000A0FF5" w:rsidRDefault="00066274" w:rsidP="00066274">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p w14:paraId="45EFA7BD" w14:textId="1548633D" w:rsidR="008E4D5E" w:rsidRPr="000A0FF5" w:rsidRDefault="008E4D5E">
            <w:pPr>
              <w:spacing w:line="259" w:lineRule="auto"/>
              <w:rPr>
                <w:rFonts w:ascii="Arial" w:eastAsia="Arial" w:hAnsi="Arial" w:cs="Arial"/>
                <w:color w:val="000000" w:themeColor="text1"/>
                <w:sz w:val="20"/>
                <w:szCs w:val="20"/>
              </w:rPr>
            </w:pPr>
          </w:p>
        </w:tc>
      </w:tr>
      <w:tr w:rsidR="009A32D9" w:rsidRPr="000A0FF5" w14:paraId="55A5067E" w14:textId="77777777" w:rsidTr="00317958">
        <w:trPr>
          <w:trHeight w:val="411"/>
        </w:trPr>
        <w:tc>
          <w:tcPr>
            <w:tcW w:w="2827" w:type="dxa"/>
            <w:vMerge/>
            <w:tcBorders>
              <w:top w:val="single" w:sz="4" w:space="0" w:color="000000"/>
              <w:left w:val="single" w:sz="4" w:space="0" w:color="000000"/>
              <w:right w:val="single" w:sz="4" w:space="0" w:color="000000"/>
            </w:tcBorders>
            <w:shd w:val="clear" w:color="auto" w:fill="auto"/>
            <w:vAlign w:val="center"/>
          </w:tcPr>
          <w:p w14:paraId="03A5371C"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743FE7FD"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nadziemna intensywność zabudowy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3126F66" w14:textId="42483B34" w:rsidR="00066274" w:rsidRPr="000A0FF5" w:rsidRDefault="00066274" w:rsidP="00066274">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p w14:paraId="52B3C54D" w14:textId="45B336F8" w:rsidR="009A4B6F" w:rsidRPr="000A0FF5" w:rsidRDefault="009A4B6F">
            <w:pPr>
              <w:spacing w:line="259" w:lineRule="auto"/>
              <w:ind w:left="1"/>
              <w:rPr>
                <w:rFonts w:ascii="Arial" w:eastAsia="Arial" w:hAnsi="Arial" w:cs="Arial"/>
                <w:color w:val="000000" w:themeColor="text1"/>
                <w:sz w:val="20"/>
                <w:szCs w:val="20"/>
              </w:rPr>
            </w:pPr>
          </w:p>
        </w:tc>
      </w:tr>
      <w:tr w:rsidR="009A32D9" w:rsidRPr="000A0FF5" w14:paraId="770BF4E1" w14:textId="77777777" w:rsidTr="00317958">
        <w:trPr>
          <w:trHeight w:val="20"/>
        </w:trPr>
        <w:tc>
          <w:tcPr>
            <w:tcW w:w="2827" w:type="dxa"/>
            <w:vMerge/>
            <w:tcBorders>
              <w:top w:val="single" w:sz="4" w:space="0" w:color="000000"/>
              <w:left w:val="single" w:sz="4" w:space="0" w:color="000000"/>
              <w:right w:val="single" w:sz="4" w:space="0" w:color="000000"/>
            </w:tcBorders>
            <w:shd w:val="clear" w:color="auto" w:fill="auto"/>
            <w:vAlign w:val="center"/>
          </w:tcPr>
          <w:p w14:paraId="36F702B7"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73727383" w14:textId="2B20E554" w:rsidR="009A4B6F" w:rsidRPr="000A0FF5" w:rsidRDefault="007B472B" w:rsidP="009B7C58">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wysokość zabudowy</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52513751" w14:textId="68141CDE" w:rsidR="009A4B6F" w:rsidRDefault="00066274" w:rsidP="009B7C58">
            <w:pPr>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1C6EB5">
              <w:rPr>
                <w:rFonts w:ascii="Arial" w:eastAsia="Arial" w:hAnsi="Arial" w:cs="Arial"/>
                <w:color w:val="000000" w:themeColor="text1"/>
                <w:sz w:val="20"/>
                <w:szCs w:val="20"/>
              </w:rPr>
              <w:t>.</w:t>
            </w:r>
          </w:p>
          <w:p w14:paraId="3E810790" w14:textId="7ABD7C29" w:rsidR="000D7474" w:rsidRPr="000A0FF5" w:rsidRDefault="000D7474" w:rsidP="009B7C58">
            <w:pPr>
              <w:rPr>
                <w:rFonts w:ascii="Arial" w:eastAsia="Arial" w:hAnsi="Arial" w:cs="Arial"/>
                <w:color w:val="000000" w:themeColor="text1"/>
                <w:sz w:val="20"/>
                <w:szCs w:val="20"/>
              </w:rPr>
            </w:pPr>
          </w:p>
        </w:tc>
      </w:tr>
      <w:tr w:rsidR="009A32D9" w:rsidRPr="000A0FF5" w14:paraId="0273ACBA" w14:textId="77777777" w:rsidTr="00317958">
        <w:trPr>
          <w:trHeight w:val="757"/>
        </w:trPr>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0BE4637" w14:textId="77777777" w:rsidR="008E4D5E" w:rsidRPr="000A0FF5" w:rsidRDefault="007B472B">
            <w:pPr>
              <w:spacing w:after="178" w:line="236" w:lineRule="auto"/>
              <w:ind w:right="298"/>
              <w:rPr>
                <w:rFonts w:ascii="Arial" w:eastAsia="Arial" w:hAnsi="Arial" w:cs="Arial"/>
                <w:color w:val="000000" w:themeColor="text1"/>
                <w:sz w:val="20"/>
                <w:szCs w:val="20"/>
              </w:rPr>
            </w:pPr>
            <w:r w:rsidRPr="000A0FF5">
              <w:rPr>
                <w:rFonts w:ascii="Arial" w:eastAsia="Arial" w:hAnsi="Arial" w:cs="Arial"/>
                <w:color w:val="000000" w:themeColor="text1"/>
                <w:sz w:val="20"/>
                <w:szCs w:val="20"/>
              </w:rPr>
              <w:t>Informacje dotyczące przewidzianych inwestycji w promieniu 1 km od terenu objętego przedsięwzięciem deweloperskim lub zadaniem inwestycyjnym</w:t>
            </w:r>
            <w:r w:rsidRPr="000A0FF5">
              <w:rPr>
                <w:rFonts w:ascii="Arial" w:eastAsia="Arial" w:hAnsi="Arial" w:cs="Arial"/>
                <w:color w:val="000000" w:themeColor="text1"/>
                <w:sz w:val="20"/>
                <w:szCs w:val="20"/>
                <w:vertAlign w:val="superscript"/>
              </w:rPr>
              <w:footnoteReference w:id="6"/>
            </w:r>
            <w:r w:rsidRPr="000A0FF5">
              <w:rPr>
                <w:rFonts w:ascii="Arial" w:eastAsia="Arial" w:hAnsi="Arial" w:cs="Arial"/>
                <w:color w:val="000000" w:themeColor="text1"/>
                <w:sz w:val="20"/>
                <w:szCs w:val="20"/>
                <w:vertAlign w:val="superscript"/>
              </w:rPr>
              <w:t>)</w:t>
            </w:r>
            <w:r w:rsidRPr="000A0FF5">
              <w:rPr>
                <w:rFonts w:ascii="Arial" w:eastAsia="Arial" w:hAnsi="Arial" w:cs="Arial"/>
                <w:color w:val="000000" w:themeColor="text1"/>
                <w:sz w:val="20"/>
                <w:szCs w:val="20"/>
              </w:rPr>
              <w:t xml:space="preserve">, zawarte w: </w:t>
            </w:r>
          </w:p>
          <w:p w14:paraId="3E9863CD"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 </w:t>
            </w: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773995AC"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miejscowych planach zagospodarowania przestrzennego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092BA02" w14:textId="2B498DCD" w:rsidR="008C3D59" w:rsidRDefault="008C3D59" w:rsidP="008C3D59">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Wójt Gminy Masłów, w odpowiedzi na</w:t>
            </w:r>
            <w:r w:rsidR="00D95422">
              <w:rPr>
                <w:rFonts w:ascii="Arial" w:eastAsia="Arial" w:hAnsi="Arial" w:cs="Arial"/>
                <w:color w:val="000000" w:themeColor="text1"/>
                <w:sz w:val="20"/>
                <w:szCs w:val="20"/>
              </w:rPr>
              <w:t> </w:t>
            </w:r>
            <w:r>
              <w:rPr>
                <w:rFonts w:ascii="Arial" w:eastAsia="Arial" w:hAnsi="Arial" w:cs="Arial"/>
                <w:color w:val="000000" w:themeColor="text1"/>
                <w:sz w:val="20"/>
                <w:szCs w:val="20"/>
              </w:rPr>
              <w:t xml:space="preserve">wniosek </w:t>
            </w:r>
            <w:r w:rsidR="00D95422">
              <w:rPr>
                <w:rFonts w:ascii="Arial" w:eastAsia="Arial" w:hAnsi="Arial" w:cs="Arial"/>
                <w:color w:val="000000" w:themeColor="text1"/>
                <w:sz w:val="20"/>
                <w:szCs w:val="20"/>
              </w:rPr>
              <w:t xml:space="preserve">Dewelopera </w:t>
            </w:r>
            <w:r>
              <w:rPr>
                <w:rFonts w:ascii="Arial" w:eastAsia="Arial" w:hAnsi="Arial" w:cs="Arial"/>
                <w:color w:val="000000" w:themeColor="text1"/>
                <w:sz w:val="20"/>
                <w:szCs w:val="20"/>
              </w:rPr>
              <w:t xml:space="preserve">o udzielenie informacji, czy </w:t>
            </w:r>
            <w:r w:rsidRPr="008C3D59">
              <w:rPr>
                <w:rFonts w:ascii="Arial" w:eastAsia="Arial" w:hAnsi="Arial" w:cs="Arial"/>
                <w:color w:val="000000" w:themeColor="text1"/>
                <w:sz w:val="20"/>
                <w:szCs w:val="20"/>
              </w:rPr>
              <w:t>w miejscowych planach zagospodarowania przestrzennego znajdują się informacje dotyczące inwestycji przewidzianych do realizacji na którejkolwiek z</w:t>
            </w:r>
            <w:r>
              <w:rPr>
                <w:rFonts w:ascii="Arial" w:eastAsia="Arial" w:hAnsi="Arial" w:cs="Arial"/>
                <w:color w:val="000000" w:themeColor="text1"/>
                <w:sz w:val="20"/>
                <w:szCs w:val="20"/>
              </w:rPr>
              <w:t xml:space="preserve"> działek </w:t>
            </w:r>
            <w:r w:rsidRPr="008C3D59">
              <w:rPr>
                <w:rFonts w:ascii="Arial" w:eastAsia="Arial" w:hAnsi="Arial" w:cs="Arial"/>
                <w:color w:val="000000" w:themeColor="text1"/>
                <w:sz w:val="20"/>
                <w:szCs w:val="20"/>
              </w:rPr>
              <w:t xml:space="preserve">znajdujących się w promieniu 1 km od </w:t>
            </w:r>
            <w:r>
              <w:rPr>
                <w:rFonts w:ascii="Arial" w:eastAsia="Arial" w:hAnsi="Arial" w:cs="Arial"/>
                <w:color w:val="000000" w:themeColor="text1"/>
                <w:sz w:val="20"/>
                <w:szCs w:val="20"/>
              </w:rPr>
              <w:t>d</w:t>
            </w:r>
            <w:r w:rsidRPr="008C3D59">
              <w:rPr>
                <w:rFonts w:ascii="Arial" w:eastAsia="Arial" w:hAnsi="Arial" w:cs="Arial"/>
                <w:color w:val="000000" w:themeColor="text1"/>
                <w:sz w:val="20"/>
                <w:szCs w:val="20"/>
              </w:rPr>
              <w:t>ziałki nr 362/12</w:t>
            </w:r>
            <w:r>
              <w:rPr>
                <w:rFonts w:ascii="Arial" w:eastAsia="Arial" w:hAnsi="Arial" w:cs="Arial"/>
                <w:color w:val="000000" w:themeColor="text1"/>
                <w:sz w:val="20"/>
                <w:szCs w:val="20"/>
              </w:rPr>
              <w:t>, wskazał, że dla działki nr</w:t>
            </w:r>
            <w:r w:rsidR="00D95422">
              <w:rPr>
                <w:rFonts w:ascii="Arial" w:eastAsia="Arial" w:hAnsi="Arial" w:cs="Arial"/>
                <w:color w:val="000000" w:themeColor="text1"/>
                <w:sz w:val="20"/>
                <w:szCs w:val="20"/>
              </w:rPr>
              <w:t> </w:t>
            </w:r>
            <w:r>
              <w:rPr>
                <w:rFonts w:ascii="Arial" w:eastAsia="Arial" w:hAnsi="Arial" w:cs="Arial"/>
                <w:color w:val="000000" w:themeColor="text1"/>
                <w:sz w:val="20"/>
                <w:szCs w:val="20"/>
              </w:rPr>
              <w:t xml:space="preserve">362/12 obowiązuje miejscowy plan zagospodarowania przestrzennego uchwalony uchwałą z dnia 24.10.2019 r. Nr XII/144//2019, ogłoszoną w Dzienniku Urzędowym Województwa Świętokrzyskiego z dnia 31 października 2019 r., wraz z rozstrzygnięciem nadzorczym z dnia 09.12.2019 r. opublikowanym w Dzienniku Urzędowym Województwa Świętokrzyskiego z dnia 13.12.2019 r. poz. 519, jak również podał link do ustaleń </w:t>
            </w:r>
            <w:r w:rsidR="00D95422">
              <w:rPr>
                <w:rFonts w:ascii="Arial" w:eastAsia="Arial" w:hAnsi="Arial" w:cs="Arial"/>
                <w:color w:val="000000" w:themeColor="text1"/>
                <w:sz w:val="20"/>
                <w:szCs w:val="20"/>
              </w:rPr>
              <w:t>miejscowego planu, który zawiera odpowiedzi zawarte w piśmie Dewelopera (</w:t>
            </w:r>
            <w:r w:rsidR="00D95422" w:rsidRPr="00D95422">
              <w:rPr>
                <w:rFonts w:ascii="Arial" w:eastAsia="Arial" w:hAnsi="Arial" w:cs="Arial"/>
                <w:color w:val="000000" w:themeColor="text1"/>
                <w:sz w:val="20"/>
                <w:szCs w:val="20"/>
              </w:rPr>
              <w:t>https://sip.gison.pl/maslow</w:t>
            </w:r>
            <w:r w:rsidR="00D95422">
              <w:rPr>
                <w:rFonts w:ascii="Arial" w:eastAsia="Arial" w:hAnsi="Arial" w:cs="Arial"/>
                <w:color w:val="000000" w:themeColor="text1"/>
                <w:sz w:val="20"/>
                <w:szCs w:val="20"/>
              </w:rPr>
              <w:t>).</w:t>
            </w:r>
          </w:p>
          <w:p w14:paraId="2B7D2A11" w14:textId="77777777" w:rsidR="00D95422" w:rsidRDefault="00D95422" w:rsidP="008C3D59">
            <w:pPr>
              <w:spacing w:line="259" w:lineRule="auto"/>
              <w:rPr>
                <w:rFonts w:ascii="Arial" w:eastAsia="Arial" w:hAnsi="Arial" w:cs="Arial"/>
                <w:color w:val="000000" w:themeColor="text1"/>
                <w:sz w:val="20"/>
                <w:szCs w:val="20"/>
              </w:rPr>
            </w:pPr>
          </w:p>
          <w:p w14:paraId="772FDE64" w14:textId="79AE24CA" w:rsidR="002C5BE3" w:rsidRPr="00A61929" w:rsidRDefault="00D95422">
            <w:pPr>
              <w:spacing w:line="259" w:lineRule="auto"/>
              <w:rPr>
                <w:rFonts w:ascii="Arial" w:eastAsia="Arial" w:hAnsi="Arial" w:cs="Arial"/>
                <w:color w:val="000000" w:themeColor="text1"/>
                <w:sz w:val="20"/>
                <w:szCs w:val="20"/>
              </w:rPr>
            </w:pPr>
            <w:r w:rsidRPr="00A13109">
              <w:rPr>
                <w:rFonts w:ascii="Arial" w:hAnsi="Arial" w:cs="Arial"/>
                <w:b/>
                <w:bCs/>
                <w:color w:val="000000" w:themeColor="text1"/>
                <w:sz w:val="20"/>
                <w:szCs w:val="20"/>
              </w:rPr>
              <w:t>Źródło:</w:t>
            </w:r>
            <w:r>
              <w:rPr>
                <w:rFonts w:ascii="Arial" w:hAnsi="Arial" w:cs="Arial"/>
                <w:color w:val="000000" w:themeColor="text1"/>
                <w:sz w:val="20"/>
                <w:szCs w:val="20"/>
              </w:rPr>
              <w:t xml:space="preserve"> Pismo Wójta Gminy Masłów z dnia 5 listopada 2024 roku.</w:t>
            </w:r>
          </w:p>
        </w:tc>
      </w:tr>
      <w:tr w:rsidR="009A32D9" w:rsidRPr="000A0FF5" w14:paraId="0851EA6A" w14:textId="77777777" w:rsidTr="00317958">
        <w:trPr>
          <w:trHeight w:val="1730"/>
        </w:trPr>
        <w:tc>
          <w:tcPr>
            <w:tcW w:w="2827" w:type="dxa"/>
            <w:vMerge/>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AB5FB91" w14:textId="77777777" w:rsidR="007C04D3" w:rsidRPr="000A0FF5" w:rsidRDefault="007C04D3" w:rsidP="007C04D3">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280B2A9" w14:textId="77777777" w:rsidR="007C04D3" w:rsidRPr="000A0FF5" w:rsidRDefault="007C04D3" w:rsidP="007C04D3">
            <w:pPr>
              <w:spacing w:line="259" w:lineRule="auto"/>
              <w:ind w:left="2" w:right="398"/>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decyzjach o warunkach zabudowy i zagospodarowania terenu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tcPr>
          <w:p w14:paraId="33DE9FF3" w14:textId="77777777" w:rsidR="003A2924" w:rsidRDefault="00A13109" w:rsidP="002B6F61">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Nie dotyczy.</w:t>
            </w:r>
          </w:p>
          <w:p w14:paraId="03061286" w14:textId="77777777" w:rsidR="00A13109" w:rsidRDefault="00A13109" w:rsidP="002B6F61">
            <w:pPr>
              <w:spacing w:line="259" w:lineRule="auto"/>
              <w:rPr>
                <w:rFonts w:ascii="Arial" w:eastAsia="Arial" w:hAnsi="Arial" w:cs="Arial"/>
                <w:color w:val="000000" w:themeColor="text1"/>
                <w:sz w:val="20"/>
                <w:szCs w:val="20"/>
              </w:rPr>
            </w:pPr>
          </w:p>
          <w:p w14:paraId="3E52C4BA" w14:textId="3B7AA807" w:rsidR="00A13109" w:rsidRPr="000A0FF5" w:rsidRDefault="00A13109" w:rsidP="002B6F61">
            <w:pPr>
              <w:spacing w:line="259" w:lineRule="auto"/>
              <w:rPr>
                <w:rFonts w:ascii="Arial" w:hAnsi="Arial" w:cs="Arial"/>
                <w:color w:val="000000" w:themeColor="text1"/>
                <w:sz w:val="20"/>
                <w:szCs w:val="20"/>
              </w:rPr>
            </w:pPr>
            <w:r w:rsidRPr="00A13109">
              <w:rPr>
                <w:rFonts w:ascii="Arial" w:hAnsi="Arial" w:cs="Arial"/>
                <w:b/>
                <w:bCs/>
                <w:color w:val="000000" w:themeColor="text1"/>
                <w:sz w:val="20"/>
                <w:szCs w:val="20"/>
              </w:rPr>
              <w:t>Źródło:</w:t>
            </w:r>
            <w:r>
              <w:rPr>
                <w:rFonts w:ascii="Arial" w:hAnsi="Arial" w:cs="Arial"/>
                <w:color w:val="000000" w:themeColor="text1"/>
                <w:sz w:val="20"/>
                <w:szCs w:val="20"/>
              </w:rPr>
              <w:t xml:space="preserve"> Pismo Wójta Gminy Masłów z dnia 5 listopada 2024 roku.</w:t>
            </w:r>
          </w:p>
        </w:tc>
      </w:tr>
      <w:tr w:rsidR="009A32D9" w:rsidRPr="000A0FF5" w14:paraId="123AB9AA" w14:textId="77777777" w:rsidTr="00317958">
        <w:trPr>
          <w:trHeight w:val="1490"/>
        </w:trPr>
        <w:tc>
          <w:tcPr>
            <w:tcW w:w="2827" w:type="dxa"/>
            <w:vMerge/>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499AABFD" w14:textId="77777777" w:rsidR="007C04D3" w:rsidRPr="000A0FF5" w:rsidRDefault="007C04D3" w:rsidP="007C04D3">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4DC4EDB0" w14:textId="77777777" w:rsidR="007C04D3" w:rsidRPr="000A0FF5" w:rsidRDefault="007C04D3" w:rsidP="007C04D3">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decyzjach o środowiskowych uwarunkowaniach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tcPr>
          <w:p w14:paraId="6404E0D9" w14:textId="77777777" w:rsidR="003A2924" w:rsidRPr="000A0FF5" w:rsidRDefault="003A2924" w:rsidP="003A2924">
            <w:pPr>
              <w:spacing w:line="259" w:lineRule="auto"/>
              <w:rPr>
                <w:rFonts w:ascii="Arial" w:hAnsi="Arial" w:cs="Arial"/>
                <w:color w:val="000000" w:themeColor="text1"/>
                <w:sz w:val="20"/>
                <w:szCs w:val="20"/>
              </w:rPr>
            </w:pPr>
          </w:p>
          <w:p w14:paraId="0BB376E1" w14:textId="51E6F600" w:rsidR="003540E4" w:rsidRDefault="00D7665F" w:rsidP="003540E4">
            <w:pPr>
              <w:spacing w:line="259" w:lineRule="auto"/>
              <w:rPr>
                <w:rFonts w:ascii="Arial" w:hAnsi="Arial" w:cs="Arial"/>
                <w:color w:val="000000" w:themeColor="text1"/>
                <w:sz w:val="20"/>
                <w:szCs w:val="20"/>
              </w:rPr>
            </w:pPr>
            <w:r>
              <w:rPr>
                <w:rFonts w:ascii="Arial" w:hAnsi="Arial" w:cs="Arial"/>
                <w:color w:val="000000" w:themeColor="text1"/>
                <w:sz w:val="20"/>
                <w:szCs w:val="20"/>
              </w:rPr>
              <w:t>Regionalny Dyrektor Ochrony Środowiska w Kielcach nie wydał decyzji o środowiskowych uwarunkowaniach dla inwestycji planowanej do realizacji na</w:t>
            </w:r>
            <w:r w:rsidR="0024184F">
              <w:rPr>
                <w:rFonts w:ascii="Arial" w:hAnsi="Arial" w:cs="Arial"/>
                <w:color w:val="000000" w:themeColor="text1"/>
                <w:sz w:val="20"/>
                <w:szCs w:val="20"/>
              </w:rPr>
              <w:t> </w:t>
            </w:r>
            <w:r>
              <w:rPr>
                <w:rFonts w:ascii="Arial" w:hAnsi="Arial" w:cs="Arial"/>
                <w:color w:val="000000" w:themeColor="text1"/>
                <w:sz w:val="20"/>
                <w:szCs w:val="20"/>
              </w:rPr>
              <w:t>działce nr 362/12 obręb Wola Kopcowa oraz w obszarze do 1 km od ww. działki.</w:t>
            </w:r>
          </w:p>
          <w:p w14:paraId="189440BD" w14:textId="77777777" w:rsidR="00D7665F" w:rsidRDefault="00D7665F" w:rsidP="003540E4">
            <w:pPr>
              <w:spacing w:line="259" w:lineRule="auto"/>
              <w:rPr>
                <w:rFonts w:ascii="Arial" w:hAnsi="Arial" w:cs="Arial"/>
                <w:color w:val="000000" w:themeColor="text1"/>
                <w:sz w:val="20"/>
                <w:szCs w:val="20"/>
              </w:rPr>
            </w:pPr>
          </w:p>
          <w:p w14:paraId="2F926911" w14:textId="77777777" w:rsidR="00D7665F" w:rsidRDefault="00D7665F" w:rsidP="003540E4">
            <w:pPr>
              <w:spacing w:line="259" w:lineRule="auto"/>
              <w:rPr>
                <w:rFonts w:ascii="Arial" w:hAnsi="Arial" w:cs="Arial"/>
                <w:color w:val="000000" w:themeColor="text1"/>
                <w:sz w:val="20"/>
                <w:szCs w:val="20"/>
              </w:rPr>
            </w:pPr>
            <w:r w:rsidRPr="00DB5D4E">
              <w:rPr>
                <w:rFonts w:ascii="Arial" w:hAnsi="Arial" w:cs="Arial"/>
                <w:b/>
                <w:bCs/>
                <w:color w:val="000000" w:themeColor="text1"/>
                <w:sz w:val="20"/>
                <w:szCs w:val="20"/>
              </w:rPr>
              <w:t>Źródło:</w:t>
            </w:r>
            <w:r>
              <w:rPr>
                <w:rFonts w:ascii="Arial" w:hAnsi="Arial" w:cs="Arial"/>
                <w:color w:val="000000" w:themeColor="text1"/>
                <w:sz w:val="20"/>
                <w:szCs w:val="20"/>
              </w:rPr>
              <w:t xml:space="preserve"> Pismo z upoważnienia Regionalnego Dyrektora Ochrony Środowiska w Kielcach z</w:t>
            </w:r>
            <w:r w:rsidR="00DB5D4E">
              <w:rPr>
                <w:rFonts w:ascii="Arial" w:hAnsi="Arial" w:cs="Arial"/>
                <w:color w:val="000000" w:themeColor="text1"/>
                <w:sz w:val="20"/>
                <w:szCs w:val="20"/>
              </w:rPr>
              <w:t> </w:t>
            </w:r>
            <w:r>
              <w:rPr>
                <w:rFonts w:ascii="Arial" w:hAnsi="Arial" w:cs="Arial"/>
                <w:color w:val="000000" w:themeColor="text1"/>
                <w:sz w:val="20"/>
                <w:szCs w:val="20"/>
              </w:rPr>
              <w:t xml:space="preserve">dnia </w:t>
            </w:r>
            <w:r w:rsidR="00DB5D4E">
              <w:rPr>
                <w:rFonts w:ascii="Arial" w:hAnsi="Arial" w:cs="Arial"/>
                <w:color w:val="000000" w:themeColor="text1"/>
                <w:sz w:val="20"/>
                <w:szCs w:val="20"/>
              </w:rPr>
              <w:t>19 listopada 2024 roku</w:t>
            </w:r>
          </w:p>
          <w:p w14:paraId="0223200B" w14:textId="77777777" w:rsidR="0024184F" w:rsidRDefault="0024184F" w:rsidP="003540E4">
            <w:pPr>
              <w:spacing w:line="259" w:lineRule="auto"/>
              <w:rPr>
                <w:rFonts w:ascii="Arial" w:hAnsi="Arial" w:cs="Arial"/>
                <w:color w:val="000000" w:themeColor="text1"/>
                <w:sz w:val="20"/>
                <w:szCs w:val="20"/>
              </w:rPr>
            </w:pPr>
          </w:p>
          <w:p w14:paraId="76BD1EDE" w14:textId="77777777" w:rsidR="0024184F" w:rsidRDefault="0024184F" w:rsidP="003540E4">
            <w:pPr>
              <w:spacing w:line="259" w:lineRule="auto"/>
              <w:rPr>
                <w:rFonts w:ascii="Arial" w:hAnsi="Arial" w:cs="Arial"/>
                <w:color w:val="000000" w:themeColor="text1"/>
                <w:sz w:val="20"/>
                <w:szCs w:val="20"/>
              </w:rPr>
            </w:pPr>
            <w:r>
              <w:rPr>
                <w:rFonts w:ascii="Arial" w:hAnsi="Arial" w:cs="Arial"/>
                <w:color w:val="000000" w:themeColor="text1"/>
                <w:sz w:val="20"/>
                <w:szCs w:val="20"/>
              </w:rPr>
              <w:t>Dyrektor Regionalnej Dyrekcji Lasów Państwowych w Radomiu w odniesieniu do działek ewidencyjnych znajdujących się w promieniu 1 km od działki nr 362/12 w miejscowości Wola Kopcowa nie wydawał decyzji o środowiskowych uwarunkowaniach.</w:t>
            </w:r>
          </w:p>
          <w:p w14:paraId="12219CB1" w14:textId="77777777" w:rsidR="0024184F" w:rsidRDefault="0024184F" w:rsidP="003540E4">
            <w:pPr>
              <w:spacing w:line="259" w:lineRule="auto"/>
              <w:rPr>
                <w:rFonts w:ascii="Arial" w:hAnsi="Arial" w:cs="Arial"/>
                <w:color w:val="000000" w:themeColor="text1"/>
                <w:sz w:val="20"/>
                <w:szCs w:val="20"/>
              </w:rPr>
            </w:pPr>
          </w:p>
          <w:p w14:paraId="16DF5E8B" w14:textId="6EA726F7" w:rsidR="0024184F" w:rsidRPr="000A0FF5" w:rsidRDefault="0024184F" w:rsidP="003540E4">
            <w:pPr>
              <w:spacing w:line="259" w:lineRule="auto"/>
              <w:rPr>
                <w:rFonts w:ascii="Arial" w:hAnsi="Arial" w:cs="Arial"/>
                <w:color w:val="000000" w:themeColor="text1"/>
                <w:sz w:val="20"/>
                <w:szCs w:val="20"/>
              </w:rPr>
            </w:pPr>
            <w:r w:rsidRPr="0024184F">
              <w:rPr>
                <w:rFonts w:ascii="Arial" w:hAnsi="Arial" w:cs="Arial"/>
                <w:b/>
                <w:bCs/>
                <w:color w:val="000000" w:themeColor="text1"/>
                <w:sz w:val="20"/>
                <w:szCs w:val="20"/>
              </w:rPr>
              <w:t>Źródło:</w:t>
            </w:r>
            <w:r>
              <w:rPr>
                <w:rFonts w:ascii="Arial" w:hAnsi="Arial" w:cs="Arial"/>
                <w:color w:val="000000" w:themeColor="text1"/>
                <w:sz w:val="20"/>
                <w:szCs w:val="20"/>
              </w:rPr>
              <w:t xml:space="preserve"> Pismo Regionalnej Dyrekcji Lasów Państwowych w Radomiu z dnia 25 października 2024 roku</w:t>
            </w:r>
          </w:p>
        </w:tc>
      </w:tr>
      <w:tr w:rsidR="003540E4" w:rsidRPr="000A0FF5" w14:paraId="3BE1A36B" w14:textId="77777777" w:rsidTr="00317958">
        <w:trPr>
          <w:trHeight w:val="758"/>
        </w:trPr>
        <w:tc>
          <w:tcPr>
            <w:tcW w:w="2827" w:type="dxa"/>
            <w:vMerge/>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71F166F4" w14:textId="77777777" w:rsidR="003540E4" w:rsidRPr="000A0FF5" w:rsidRDefault="003540E4" w:rsidP="003540E4">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55078152" w14:textId="77777777" w:rsidR="003540E4" w:rsidRPr="000A0FF5" w:rsidRDefault="003540E4" w:rsidP="003540E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uchwałach o obszarach ograniczonego użytkowania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3F85564F" w14:textId="7B609B55" w:rsidR="00E90600" w:rsidRPr="000A0FF5" w:rsidRDefault="00E90600" w:rsidP="002B6F61">
            <w:pPr>
              <w:spacing w:line="259" w:lineRule="auto"/>
              <w:rPr>
                <w:rFonts w:ascii="Arial" w:hAnsi="Arial" w:cs="Arial"/>
                <w:color w:val="000000" w:themeColor="text1"/>
                <w:sz w:val="20"/>
                <w:szCs w:val="20"/>
              </w:rPr>
            </w:pPr>
            <w:r w:rsidRPr="000A0FF5">
              <w:rPr>
                <w:rFonts w:ascii="Arial" w:hAnsi="Arial" w:cs="Arial"/>
                <w:color w:val="000000" w:themeColor="text1"/>
                <w:sz w:val="20"/>
                <w:szCs w:val="20"/>
              </w:rPr>
              <w:t xml:space="preserve">Rada Powiatu </w:t>
            </w:r>
            <w:r w:rsidR="002B6F61">
              <w:rPr>
                <w:rFonts w:ascii="Arial" w:hAnsi="Arial" w:cs="Arial"/>
                <w:color w:val="000000" w:themeColor="text1"/>
                <w:sz w:val="20"/>
                <w:szCs w:val="20"/>
              </w:rPr>
              <w:t>w Kielcach</w:t>
            </w:r>
            <w:r w:rsidRPr="000A0FF5">
              <w:rPr>
                <w:rFonts w:ascii="Arial" w:hAnsi="Arial" w:cs="Arial"/>
                <w:color w:val="000000" w:themeColor="text1"/>
                <w:sz w:val="20"/>
                <w:szCs w:val="20"/>
              </w:rPr>
              <w:t xml:space="preserve"> nie podejmowała uchwały </w:t>
            </w:r>
            <w:r w:rsidR="002B6F61">
              <w:rPr>
                <w:rFonts w:ascii="Arial" w:hAnsi="Arial" w:cs="Arial"/>
                <w:color w:val="000000" w:themeColor="text1"/>
                <w:sz w:val="20"/>
                <w:szCs w:val="20"/>
              </w:rPr>
              <w:t>w sprawie wyznaczenia obszaru</w:t>
            </w:r>
            <w:r w:rsidRPr="000A0FF5">
              <w:rPr>
                <w:rFonts w:ascii="Arial" w:hAnsi="Arial" w:cs="Arial"/>
                <w:color w:val="000000" w:themeColor="text1"/>
                <w:sz w:val="20"/>
                <w:szCs w:val="20"/>
              </w:rPr>
              <w:t xml:space="preserve"> ograniczonego użytkowania dla</w:t>
            </w:r>
            <w:r w:rsidR="00FB5D8A">
              <w:rPr>
                <w:rFonts w:ascii="Arial" w:hAnsi="Arial" w:cs="Arial"/>
                <w:color w:val="000000" w:themeColor="text1"/>
                <w:sz w:val="20"/>
                <w:szCs w:val="20"/>
              </w:rPr>
              <w:t xml:space="preserve"> </w:t>
            </w:r>
            <w:r w:rsidR="002B6F61">
              <w:rPr>
                <w:rFonts w:ascii="Arial" w:hAnsi="Arial" w:cs="Arial"/>
                <w:color w:val="000000" w:themeColor="text1"/>
                <w:sz w:val="20"/>
                <w:szCs w:val="20"/>
              </w:rPr>
              <w:t>przedmiotowej nieruchomości oraz działek znajdujących się w promieniu 1 km od niej.</w:t>
            </w:r>
            <w:r w:rsidRPr="000A0FF5">
              <w:rPr>
                <w:rFonts w:ascii="Arial" w:hAnsi="Arial" w:cs="Arial"/>
                <w:color w:val="000000" w:themeColor="text1"/>
                <w:sz w:val="20"/>
                <w:szCs w:val="20"/>
              </w:rPr>
              <w:t xml:space="preserve"> </w:t>
            </w:r>
          </w:p>
          <w:p w14:paraId="18A147B6" w14:textId="77777777" w:rsidR="00E90600" w:rsidRPr="000A0FF5" w:rsidRDefault="00E90600" w:rsidP="003540E4">
            <w:pPr>
              <w:spacing w:line="259" w:lineRule="auto"/>
              <w:ind w:left="1"/>
              <w:rPr>
                <w:rFonts w:ascii="Arial" w:hAnsi="Arial" w:cs="Arial"/>
                <w:color w:val="000000" w:themeColor="text1"/>
                <w:sz w:val="20"/>
                <w:szCs w:val="20"/>
              </w:rPr>
            </w:pPr>
          </w:p>
          <w:p w14:paraId="2EC095F2" w14:textId="77777777" w:rsidR="003540E4" w:rsidRDefault="00E90600" w:rsidP="00B40221">
            <w:pPr>
              <w:spacing w:line="259" w:lineRule="auto"/>
              <w:ind w:left="1"/>
              <w:rPr>
                <w:rFonts w:ascii="Arial" w:hAnsi="Arial" w:cs="Arial"/>
                <w:color w:val="000000" w:themeColor="text1"/>
                <w:sz w:val="20"/>
                <w:szCs w:val="20"/>
              </w:rPr>
            </w:pPr>
            <w:r w:rsidRPr="000A0FF5">
              <w:rPr>
                <w:rFonts w:ascii="Arial" w:hAnsi="Arial" w:cs="Arial"/>
                <w:b/>
                <w:bCs/>
                <w:color w:val="000000" w:themeColor="text1"/>
                <w:sz w:val="20"/>
                <w:szCs w:val="20"/>
              </w:rPr>
              <w:t>Źródło:</w:t>
            </w:r>
            <w:r w:rsidR="002B6F61">
              <w:rPr>
                <w:rFonts w:ascii="Arial" w:hAnsi="Arial" w:cs="Arial"/>
                <w:b/>
                <w:bCs/>
                <w:color w:val="000000" w:themeColor="text1"/>
                <w:sz w:val="20"/>
                <w:szCs w:val="20"/>
              </w:rPr>
              <w:t xml:space="preserve"> </w:t>
            </w:r>
            <w:r w:rsidR="002B6F61" w:rsidRPr="000A0FF5">
              <w:rPr>
                <w:rFonts w:ascii="Arial" w:hAnsi="Arial" w:cs="Arial"/>
                <w:color w:val="000000" w:themeColor="text1"/>
                <w:sz w:val="20"/>
                <w:szCs w:val="20"/>
              </w:rPr>
              <w:t xml:space="preserve">Pismo </w:t>
            </w:r>
            <w:r w:rsidR="002B6F61">
              <w:rPr>
                <w:rFonts w:ascii="Arial" w:hAnsi="Arial" w:cs="Arial"/>
                <w:color w:val="000000" w:themeColor="text1"/>
                <w:sz w:val="20"/>
                <w:szCs w:val="20"/>
              </w:rPr>
              <w:t>Przewodniczącego Rady Powiatu w Kielcach z dnia 5 listopada 2024 roku</w:t>
            </w:r>
          </w:p>
          <w:p w14:paraId="5066533F" w14:textId="77777777" w:rsidR="0096574F" w:rsidRDefault="0096574F" w:rsidP="00B40221">
            <w:pPr>
              <w:spacing w:line="259" w:lineRule="auto"/>
              <w:ind w:left="1"/>
              <w:rPr>
                <w:rFonts w:ascii="Arial" w:hAnsi="Arial" w:cs="Arial"/>
                <w:color w:val="000000" w:themeColor="text1"/>
                <w:sz w:val="20"/>
                <w:szCs w:val="20"/>
              </w:rPr>
            </w:pPr>
          </w:p>
          <w:p w14:paraId="46DEA6AE" w14:textId="481BF617" w:rsidR="0096574F" w:rsidRDefault="0096574F" w:rsidP="00B40221">
            <w:pPr>
              <w:spacing w:line="259" w:lineRule="auto"/>
              <w:ind w:left="1"/>
              <w:rPr>
                <w:rFonts w:ascii="Arial" w:hAnsi="Arial" w:cs="Arial"/>
                <w:color w:val="000000" w:themeColor="text1"/>
                <w:sz w:val="20"/>
                <w:szCs w:val="20"/>
              </w:rPr>
            </w:pPr>
            <w:r>
              <w:rPr>
                <w:rFonts w:ascii="Arial" w:hAnsi="Arial" w:cs="Arial"/>
                <w:color w:val="000000" w:themeColor="text1"/>
                <w:sz w:val="20"/>
                <w:szCs w:val="20"/>
              </w:rPr>
              <w:t>Działka o numerze ewidencyjnym 362/12 położona w miejscowości Wola Kopcowa znajduje się na terenie strefy krajobrazowej „C” Podkieleckiego Obszaru Chronionego Krajobrazu, na której nie przewidziano ograniczeń użytkowania w postaci zakazów.</w:t>
            </w:r>
          </w:p>
          <w:p w14:paraId="1C217188" w14:textId="77777777" w:rsidR="0096574F" w:rsidRDefault="0096574F" w:rsidP="00B40221">
            <w:pPr>
              <w:spacing w:line="259" w:lineRule="auto"/>
              <w:ind w:left="1"/>
              <w:rPr>
                <w:rFonts w:ascii="Arial" w:hAnsi="Arial" w:cs="Arial"/>
                <w:color w:val="000000" w:themeColor="text1"/>
                <w:sz w:val="20"/>
                <w:szCs w:val="20"/>
              </w:rPr>
            </w:pPr>
          </w:p>
          <w:p w14:paraId="265A5F1B" w14:textId="4CF2AEF2" w:rsidR="0096574F" w:rsidRDefault="0096574F" w:rsidP="00B40221">
            <w:pPr>
              <w:spacing w:line="259" w:lineRule="auto"/>
              <w:ind w:left="1"/>
              <w:rPr>
                <w:rFonts w:ascii="Arial" w:hAnsi="Arial" w:cs="Arial"/>
                <w:color w:val="000000" w:themeColor="text1"/>
                <w:sz w:val="20"/>
                <w:szCs w:val="20"/>
              </w:rPr>
            </w:pPr>
            <w:r>
              <w:rPr>
                <w:rFonts w:ascii="Arial" w:hAnsi="Arial" w:cs="Arial"/>
                <w:color w:val="000000" w:themeColor="text1"/>
                <w:sz w:val="20"/>
                <w:szCs w:val="20"/>
              </w:rPr>
              <w:t>Natomiast w promieniu 1 km od</w:t>
            </w:r>
            <w:r w:rsidR="00593B7E">
              <w:rPr>
                <w:rFonts w:ascii="Arial" w:hAnsi="Arial" w:cs="Arial"/>
                <w:color w:val="000000" w:themeColor="text1"/>
                <w:sz w:val="20"/>
                <w:szCs w:val="20"/>
              </w:rPr>
              <w:t> </w:t>
            </w:r>
            <w:r>
              <w:rPr>
                <w:rFonts w:ascii="Arial" w:hAnsi="Arial" w:cs="Arial"/>
                <w:color w:val="000000" w:themeColor="text1"/>
                <w:sz w:val="20"/>
                <w:szCs w:val="20"/>
              </w:rPr>
              <w:t>przedmiotowej działki znajdują się fragmenty stref krajobrazowych „A” i „B” Podkieleckiego Obszaru Chronionego Krajobrazu, na których obowiązują zakazy wymienione w uchwale Nr XIV/200/15 Sejmiku Województwa Świętokrzyskiego z</w:t>
            </w:r>
            <w:r w:rsidR="00593B7E">
              <w:rPr>
                <w:rFonts w:ascii="Arial" w:hAnsi="Arial" w:cs="Arial"/>
                <w:color w:val="000000" w:themeColor="text1"/>
                <w:sz w:val="20"/>
                <w:szCs w:val="20"/>
              </w:rPr>
              <w:t> </w:t>
            </w:r>
            <w:r>
              <w:rPr>
                <w:rFonts w:ascii="Arial" w:hAnsi="Arial" w:cs="Arial"/>
                <w:color w:val="000000" w:themeColor="text1"/>
                <w:sz w:val="20"/>
                <w:szCs w:val="20"/>
              </w:rPr>
              <w:t>dnia 7 września 2015 r. w sprawie wyznaczenia Podkieleckiego Obszaru Chronionego Krajobrazu.</w:t>
            </w:r>
          </w:p>
          <w:p w14:paraId="2858BA3D" w14:textId="77777777" w:rsidR="0096574F" w:rsidRDefault="0096574F" w:rsidP="0096574F">
            <w:pPr>
              <w:spacing w:line="259" w:lineRule="auto"/>
              <w:rPr>
                <w:rFonts w:ascii="Arial" w:hAnsi="Arial" w:cs="Arial"/>
                <w:color w:val="000000" w:themeColor="text1"/>
                <w:sz w:val="20"/>
                <w:szCs w:val="20"/>
              </w:rPr>
            </w:pPr>
          </w:p>
          <w:p w14:paraId="7ADA8D3A" w14:textId="4B6EE6BD" w:rsidR="0096574F" w:rsidRDefault="0096574F" w:rsidP="0096574F">
            <w:pPr>
              <w:spacing w:line="259" w:lineRule="auto"/>
              <w:rPr>
                <w:rFonts w:ascii="Arial" w:hAnsi="Arial" w:cs="Arial"/>
                <w:color w:val="000000" w:themeColor="text1"/>
                <w:sz w:val="20"/>
                <w:szCs w:val="20"/>
              </w:rPr>
            </w:pPr>
            <w:r w:rsidRPr="0096574F">
              <w:rPr>
                <w:rFonts w:ascii="Arial" w:hAnsi="Arial" w:cs="Arial"/>
                <w:b/>
                <w:bCs/>
                <w:color w:val="000000" w:themeColor="text1"/>
                <w:sz w:val="20"/>
                <w:szCs w:val="20"/>
              </w:rPr>
              <w:t>Źródło</w:t>
            </w:r>
            <w:r>
              <w:rPr>
                <w:rFonts w:ascii="Arial" w:hAnsi="Arial" w:cs="Arial"/>
                <w:color w:val="000000" w:themeColor="text1"/>
                <w:sz w:val="20"/>
                <w:szCs w:val="20"/>
              </w:rPr>
              <w:t>: Pismo Sekretarza Województwa z upoważnienia Marszałka Województwa Świętokrzyskiego z dnia 5 listopada 2024 roku</w:t>
            </w:r>
          </w:p>
          <w:p w14:paraId="29D41514" w14:textId="77777777" w:rsidR="0096574F" w:rsidRDefault="0096574F" w:rsidP="0096574F">
            <w:pPr>
              <w:spacing w:line="259" w:lineRule="auto"/>
              <w:rPr>
                <w:rFonts w:ascii="Arial" w:hAnsi="Arial" w:cs="Arial"/>
                <w:color w:val="000000" w:themeColor="text1"/>
                <w:sz w:val="20"/>
                <w:szCs w:val="20"/>
              </w:rPr>
            </w:pPr>
          </w:p>
          <w:p w14:paraId="6D91EA88" w14:textId="2EF6A4AA" w:rsidR="0096574F" w:rsidRDefault="0096574F" w:rsidP="0096574F">
            <w:pPr>
              <w:spacing w:line="259" w:lineRule="auto"/>
              <w:ind w:left="1"/>
              <w:rPr>
                <w:rFonts w:ascii="Arial" w:hAnsi="Arial" w:cs="Arial"/>
                <w:color w:val="000000" w:themeColor="text1"/>
                <w:sz w:val="20"/>
                <w:szCs w:val="20"/>
              </w:rPr>
            </w:pPr>
            <w:r>
              <w:rPr>
                <w:rFonts w:ascii="Arial" w:hAnsi="Arial" w:cs="Arial"/>
                <w:color w:val="000000" w:themeColor="text1"/>
                <w:sz w:val="20"/>
                <w:szCs w:val="20"/>
              </w:rPr>
              <w:lastRenderedPageBreak/>
              <w:t>Treść ww. uchwały Sejmiku Województwa Świętokrzyskiego z dnia 7 września 2015 r. w sprawie wyznaczenia Podkieleckiego Obszaru Chronionego Krajobrazu dostępna jest pod linkiem:</w:t>
            </w:r>
          </w:p>
          <w:p w14:paraId="0F4FAE4F" w14:textId="77777777" w:rsidR="0096574F" w:rsidRDefault="0096574F" w:rsidP="0096574F">
            <w:pPr>
              <w:spacing w:line="259" w:lineRule="auto"/>
              <w:rPr>
                <w:rFonts w:ascii="Arial" w:hAnsi="Arial" w:cs="Arial"/>
                <w:color w:val="000000" w:themeColor="text1"/>
                <w:sz w:val="20"/>
                <w:szCs w:val="20"/>
              </w:rPr>
            </w:pPr>
          </w:p>
          <w:p w14:paraId="1BF9092C" w14:textId="4263B29D" w:rsidR="0096574F" w:rsidRPr="00B40221" w:rsidRDefault="0096574F" w:rsidP="00B40221">
            <w:pPr>
              <w:spacing w:line="259" w:lineRule="auto"/>
              <w:ind w:left="1"/>
              <w:rPr>
                <w:rFonts w:ascii="Arial" w:hAnsi="Arial" w:cs="Arial"/>
                <w:color w:val="000000" w:themeColor="text1"/>
                <w:sz w:val="20"/>
                <w:szCs w:val="20"/>
              </w:rPr>
            </w:pPr>
            <w:r w:rsidRPr="0096574F">
              <w:rPr>
                <w:rFonts w:ascii="Arial" w:hAnsi="Arial" w:cs="Arial"/>
                <w:color w:val="000000" w:themeColor="text1"/>
                <w:sz w:val="20"/>
                <w:szCs w:val="20"/>
              </w:rPr>
              <w:t>https://bip.sejmik.kielce.pl/dopobrania/2015/4233/uchwala.nr.XIV.200.2015.pdf</w:t>
            </w:r>
          </w:p>
        </w:tc>
      </w:tr>
      <w:tr w:rsidR="003540E4" w:rsidRPr="000A0FF5" w14:paraId="2B4F9177" w14:textId="77777777" w:rsidTr="00317958">
        <w:trPr>
          <w:trHeight w:val="1433"/>
        </w:trPr>
        <w:tc>
          <w:tcPr>
            <w:tcW w:w="2827" w:type="dxa"/>
            <w:vMerge/>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5A470FD1" w14:textId="77777777" w:rsidR="003540E4" w:rsidRPr="000A0FF5" w:rsidRDefault="003540E4" w:rsidP="003540E4">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7336BDDB" w14:textId="77777777" w:rsidR="003540E4" w:rsidRPr="000A0FF5" w:rsidRDefault="003540E4" w:rsidP="003540E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miejscowych planach odbudowy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755869C8" w14:textId="512CAD20" w:rsidR="003540E4" w:rsidRPr="000A0FF5" w:rsidRDefault="003540E4" w:rsidP="003540E4">
            <w:pPr>
              <w:spacing w:after="160" w:line="259" w:lineRule="auto"/>
              <w:rPr>
                <w:rFonts w:ascii="Arial" w:hAnsi="Arial" w:cs="Arial"/>
                <w:color w:val="000000" w:themeColor="text1"/>
                <w:sz w:val="20"/>
                <w:szCs w:val="20"/>
              </w:rPr>
            </w:pPr>
            <w:r w:rsidRPr="000A0FF5">
              <w:rPr>
                <w:rFonts w:ascii="Arial" w:hAnsi="Arial" w:cs="Arial"/>
                <w:color w:val="000000" w:themeColor="text1"/>
                <w:sz w:val="20"/>
                <w:szCs w:val="20"/>
              </w:rPr>
              <w:t>Nie została podjęta uchwały dotycząca miejscowego planu odbudowy na</w:t>
            </w:r>
            <w:r w:rsidR="002B6F61">
              <w:rPr>
                <w:rFonts w:ascii="Arial" w:hAnsi="Arial" w:cs="Arial"/>
                <w:color w:val="000000" w:themeColor="text1"/>
                <w:sz w:val="20"/>
                <w:szCs w:val="20"/>
              </w:rPr>
              <w:t> </w:t>
            </w:r>
            <w:r w:rsidRPr="000A0FF5">
              <w:rPr>
                <w:rFonts w:ascii="Arial" w:hAnsi="Arial" w:cs="Arial"/>
                <w:color w:val="000000" w:themeColor="text1"/>
                <w:sz w:val="20"/>
                <w:szCs w:val="20"/>
              </w:rPr>
              <w:t>analizowanym terenie.</w:t>
            </w:r>
          </w:p>
          <w:p w14:paraId="10FDC048" w14:textId="6419A41A" w:rsidR="003540E4" w:rsidRPr="000A0FF5" w:rsidRDefault="003540E4" w:rsidP="003540E4">
            <w:pPr>
              <w:rPr>
                <w:rFonts w:ascii="Arial" w:hAnsi="Arial" w:cs="Arial"/>
                <w:color w:val="000000" w:themeColor="text1"/>
                <w:sz w:val="20"/>
                <w:szCs w:val="20"/>
              </w:rPr>
            </w:pPr>
            <w:r w:rsidRPr="000A0FF5">
              <w:rPr>
                <w:rFonts w:ascii="Arial" w:hAnsi="Arial" w:cs="Arial"/>
                <w:b/>
                <w:bCs/>
                <w:color w:val="000000" w:themeColor="text1"/>
                <w:sz w:val="20"/>
                <w:szCs w:val="20"/>
              </w:rPr>
              <w:t>Źródło:</w:t>
            </w:r>
            <w:r w:rsidR="002B6F61">
              <w:rPr>
                <w:rFonts w:ascii="Arial" w:hAnsi="Arial" w:cs="Arial"/>
                <w:b/>
                <w:bCs/>
                <w:color w:val="000000" w:themeColor="text1"/>
                <w:sz w:val="20"/>
                <w:szCs w:val="20"/>
              </w:rPr>
              <w:t xml:space="preserve"> </w:t>
            </w:r>
            <w:r w:rsidR="002B6F61" w:rsidRPr="000A0FF5">
              <w:rPr>
                <w:rFonts w:ascii="Arial" w:hAnsi="Arial" w:cs="Arial"/>
                <w:color w:val="000000" w:themeColor="text1"/>
                <w:sz w:val="20"/>
                <w:szCs w:val="20"/>
              </w:rPr>
              <w:t xml:space="preserve">Pismo </w:t>
            </w:r>
            <w:r w:rsidR="002B6F61">
              <w:rPr>
                <w:rFonts w:ascii="Arial" w:hAnsi="Arial" w:cs="Arial"/>
                <w:color w:val="000000" w:themeColor="text1"/>
                <w:sz w:val="20"/>
                <w:szCs w:val="20"/>
              </w:rPr>
              <w:t>Przewodniczącego Rady Gminy Masłów z dnia 5 listopada 2024 roku</w:t>
            </w:r>
          </w:p>
          <w:p w14:paraId="161E8135" w14:textId="6E1AB0CE" w:rsidR="00E90600" w:rsidRPr="000A0FF5" w:rsidRDefault="00E90600" w:rsidP="003540E4">
            <w:pPr>
              <w:rPr>
                <w:rFonts w:ascii="Arial" w:hAnsi="Arial" w:cs="Arial"/>
                <w:i/>
                <w:iCs/>
                <w:color w:val="000000" w:themeColor="text1"/>
                <w:sz w:val="20"/>
                <w:szCs w:val="20"/>
              </w:rPr>
            </w:pPr>
          </w:p>
        </w:tc>
      </w:tr>
      <w:tr w:rsidR="003540E4" w:rsidRPr="000A0FF5" w14:paraId="2A6452DA" w14:textId="77777777" w:rsidTr="00317958">
        <w:trPr>
          <w:trHeight w:val="12554"/>
        </w:trPr>
        <w:tc>
          <w:tcPr>
            <w:tcW w:w="2827" w:type="dxa"/>
            <w:vMerge/>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68C5973" w14:textId="77777777" w:rsidR="003540E4" w:rsidRPr="000A0FF5" w:rsidRDefault="003540E4" w:rsidP="003540E4">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715054BC" w14:textId="77777777" w:rsidR="003540E4" w:rsidRPr="000A0FF5" w:rsidRDefault="003540E4" w:rsidP="003540E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mapach zagrożenia powodziowego i mapach ryzyka powodziowego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tcPr>
          <w:p w14:paraId="27A51899" w14:textId="68B5EF98" w:rsidR="00767E1E" w:rsidRDefault="00554BA0" w:rsidP="00554BA0">
            <w:pPr>
              <w:spacing w:line="259" w:lineRule="auto"/>
              <w:rPr>
                <w:rFonts w:ascii="Arial" w:hAnsi="Arial" w:cs="Arial"/>
                <w:color w:val="000000" w:themeColor="text1"/>
                <w:sz w:val="20"/>
                <w:szCs w:val="20"/>
              </w:rPr>
            </w:pPr>
            <w:r>
              <w:rPr>
                <w:rFonts w:ascii="Arial" w:hAnsi="Arial" w:cs="Arial"/>
                <w:color w:val="000000" w:themeColor="text1"/>
                <w:sz w:val="20"/>
                <w:szCs w:val="20"/>
              </w:rPr>
              <w:t xml:space="preserve">Nie zostały wydane mapy zagrożenia powodziowego ani mapy ryzyka powodziowego dla działki 362/12 położonej w miejscowości Wola Kopcowa ani dla działek znajdujących się w </w:t>
            </w:r>
            <w:r w:rsidR="00FB5D8A">
              <w:rPr>
                <w:rFonts w:ascii="Arial" w:hAnsi="Arial" w:cs="Arial"/>
                <w:color w:val="000000" w:themeColor="text1"/>
                <w:sz w:val="20"/>
                <w:szCs w:val="20"/>
              </w:rPr>
              <w:t xml:space="preserve">promieniu </w:t>
            </w:r>
            <w:r>
              <w:rPr>
                <w:rFonts w:ascii="Arial" w:hAnsi="Arial" w:cs="Arial"/>
                <w:color w:val="000000" w:themeColor="text1"/>
                <w:sz w:val="20"/>
                <w:szCs w:val="20"/>
              </w:rPr>
              <w:t>1</w:t>
            </w:r>
            <w:r w:rsidR="00593B7E">
              <w:rPr>
                <w:rFonts w:ascii="Arial" w:hAnsi="Arial" w:cs="Arial"/>
                <w:color w:val="000000" w:themeColor="text1"/>
                <w:sz w:val="20"/>
                <w:szCs w:val="20"/>
              </w:rPr>
              <w:t> </w:t>
            </w:r>
            <w:r>
              <w:rPr>
                <w:rFonts w:ascii="Arial" w:hAnsi="Arial" w:cs="Arial"/>
                <w:color w:val="000000" w:themeColor="text1"/>
                <w:sz w:val="20"/>
                <w:szCs w:val="20"/>
              </w:rPr>
              <w:t>km od</w:t>
            </w:r>
            <w:r w:rsidR="00BD5D16">
              <w:rPr>
                <w:rFonts w:ascii="Arial" w:hAnsi="Arial" w:cs="Arial"/>
                <w:color w:val="000000" w:themeColor="text1"/>
                <w:sz w:val="20"/>
                <w:szCs w:val="20"/>
              </w:rPr>
              <w:t> </w:t>
            </w:r>
            <w:r>
              <w:rPr>
                <w:rFonts w:ascii="Arial" w:hAnsi="Arial" w:cs="Arial"/>
                <w:color w:val="000000" w:themeColor="text1"/>
                <w:sz w:val="20"/>
                <w:szCs w:val="20"/>
              </w:rPr>
              <w:t>wymienionej działki.</w:t>
            </w:r>
          </w:p>
          <w:p w14:paraId="2F71A144" w14:textId="77777777" w:rsidR="00554BA0" w:rsidRDefault="00554BA0" w:rsidP="00554BA0">
            <w:pPr>
              <w:spacing w:line="259" w:lineRule="auto"/>
              <w:rPr>
                <w:rFonts w:ascii="Arial" w:hAnsi="Arial" w:cs="Arial"/>
                <w:color w:val="000000" w:themeColor="text1"/>
                <w:sz w:val="20"/>
                <w:szCs w:val="20"/>
              </w:rPr>
            </w:pPr>
          </w:p>
          <w:p w14:paraId="4AC3C5D6" w14:textId="23904B46" w:rsidR="00554BA0" w:rsidRDefault="00554BA0" w:rsidP="00554BA0">
            <w:pPr>
              <w:spacing w:line="259" w:lineRule="auto"/>
              <w:rPr>
                <w:rFonts w:ascii="Arial" w:hAnsi="Arial" w:cs="Arial"/>
                <w:color w:val="000000" w:themeColor="text1"/>
                <w:sz w:val="20"/>
                <w:szCs w:val="20"/>
              </w:rPr>
            </w:pPr>
            <w:r>
              <w:rPr>
                <w:rFonts w:ascii="Arial" w:hAnsi="Arial" w:cs="Arial"/>
                <w:color w:val="000000" w:themeColor="text1"/>
                <w:sz w:val="20"/>
                <w:szCs w:val="20"/>
              </w:rPr>
              <w:t>Mapy zagrożenia powodziowego i ryzyka powodziowego są udostępnione publicznie na</w:t>
            </w:r>
            <w:r w:rsidR="00BD5D16">
              <w:rPr>
                <w:rFonts w:ascii="Arial" w:hAnsi="Arial" w:cs="Arial"/>
                <w:color w:val="000000" w:themeColor="text1"/>
                <w:sz w:val="20"/>
                <w:szCs w:val="20"/>
              </w:rPr>
              <w:t> </w:t>
            </w:r>
            <w:r>
              <w:rPr>
                <w:rFonts w:ascii="Arial" w:hAnsi="Arial" w:cs="Arial"/>
                <w:color w:val="000000" w:themeColor="text1"/>
                <w:sz w:val="20"/>
                <w:szCs w:val="20"/>
              </w:rPr>
              <w:t>Hydroportalu pod adresem:</w:t>
            </w:r>
          </w:p>
          <w:p w14:paraId="5DB3A3D5" w14:textId="77777777" w:rsidR="00554BA0" w:rsidRDefault="00554BA0" w:rsidP="00554BA0">
            <w:pPr>
              <w:spacing w:line="259" w:lineRule="auto"/>
              <w:rPr>
                <w:rFonts w:ascii="Arial" w:hAnsi="Arial" w:cs="Arial"/>
                <w:color w:val="000000" w:themeColor="text1"/>
                <w:sz w:val="20"/>
                <w:szCs w:val="20"/>
              </w:rPr>
            </w:pPr>
          </w:p>
          <w:p w14:paraId="7E5806F0" w14:textId="560F13C0" w:rsidR="00554BA0" w:rsidRDefault="00BD5D16" w:rsidP="00554BA0">
            <w:pPr>
              <w:spacing w:line="259" w:lineRule="auto"/>
              <w:rPr>
                <w:rFonts w:ascii="Arial" w:hAnsi="Arial" w:cs="Arial"/>
                <w:color w:val="000000" w:themeColor="text1"/>
                <w:sz w:val="20"/>
                <w:szCs w:val="20"/>
              </w:rPr>
            </w:pPr>
            <w:r w:rsidRPr="00BD5D16">
              <w:rPr>
                <w:rFonts w:ascii="Arial" w:hAnsi="Arial" w:cs="Arial"/>
                <w:color w:val="000000" w:themeColor="text1"/>
                <w:sz w:val="20"/>
                <w:szCs w:val="20"/>
              </w:rPr>
              <w:t>https://wody.isok.gov.pl/imap_kzgw/</w:t>
            </w:r>
          </w:p>
          <w:p w14:paraId="1D14482C" w14:textId="77777777" w:rsidR="00BD5D16" w:rsidRDefault="00BD5D16" w:rsidP="00554BA0">
            <w:pPr>
              <w:spacing w:line="259" w:lineRule="auto"/>
              <w:rPr>
                <w:rFonts w:ascii="Arial" w:hAnsi="Arial" w:cs="Arial"/>
                <w:color w:val="000000" w:themeColor="text1"/>
                <w:sz w:val="20"/>
                <w:szCs w:val="20"/>
              </w:rPr>
            </w:pPr>
          </w:p>
          <w:p w14:paraId="31E43F54" w14:textId="77777777" w:rsidR="00BD5D16" w:rsidRDefault="00BD5D16" w:rsidP="00554BA0">
            <w:pPr>
              <w:spacing w:line="259" w:lineRule="auto"/>
              <w:rPr>
                <w:rFonts w:ascii="Arial" w:hAnsi="Arial" w:cs="Arial"/>
                <w:color w:val="000000" w:themeColor="text1"/>
                <w:sz w:val="20"/>
                <w:szCs w:val="20"/>
              </w:rPr>
            </w:pPr>
            <w:r>
              <w:rPr>
                <w:rFonts w:ascii="Arial" w:hAnsi="Arial" w:cs="Arial"/>
                <w:color w:val="000000" w:themeColor="text1"/>
                <w:sz w:val="20"/>
                <w:szCs w:val="20"/>
              </w:rPr>
              <w:t>Nie zostały wydane żadne decyzje dotyczące inwestycji w zakresie budowli przeciwpowodziowych na wskazanym obszarze.</w:t>
            </w:r>
          </w:p>
          <w:p w14:paraId="6ACD2EED" w14:textId="77777777" w:rsidR="00BD5D16" w:rsidRDefault="00BD5D16" w:rsidP="00554BA0">
            <w:pPr>
              <w:spacing w:line="259" w:lineRule="auto"/>
              <w:rPr>
                <w:rFonts w:ascii="Arial" w:hAnsi="Arial" w:cs="Arial"/>
                <w:color w:val="000000" w:themeColor="text1"/>
                <w:sz w:val="20"/>
                <w:szCs w:val="20"/>
              </w:rPr>
            </w:pPr>
          </w:p>
          <w:p w14:paraId="6AB48522" w14:textId="4FAD4330" w:rsidR="00BD5D16" w:rsidRPr="00BD5D16" w:rsidRDefault="00BD5D16" w:rsidP="00554BA0">
            <w:pPr>
              <w:spacing w:line="259" w:lineRule="auto"/>
              <w:rPr>
                <w:rFonts w:ascii="Arial" w:hAnsi="Arial" w:cs="Arial"/>
                <w:color w:val="000000" w:themeColor="text1"/>
                <w:sz w:val="20"/>
                <w:szCs w:val="20"/>
              </w:rPr>
            </w:pPr>
            <w:r w:rsidRPr="00BD5D16">
              <w:rPr>
                <w:rFonts w:ascii="Arial" w:hAnsi="Arial" w:cs="Arial"/>
                <w:b/>
                <w:bCs/>
                <w:color w:val="000000" w:themeColor="text1"/>
                <w:sz w:val="20"/>
                <w:szCs w:val="20"/>
              </w:rPr>
              <w:t>Źródło:</w:t>
            </w:r>
            <w:r>
              <w:rPr>
                <w:rFonts w:ascii="Arial" w:hAnsi="Arial" w:cs="Arial"/>
                <w:color w:val="000000" w:themeColor="text1"/>
                <w:sz w:val="20"/>
                <w:szCs w:val="20"/>
              </w:rPr>
              <w:t xml:space="preserve"> Pismo Państwowego Gospodarstwa Wodnego Wody Polskie Zarządu Zlewni w Kielcach z dnia 29 października 2024 roku</w:t>
            </w:r>
          </w:p>
        </w:tc>
      </w:tr>
      <w:tr w:rsidR="003540E4" w:rsidRPr="000A0FF5" w14:paraId="5D514DEF" w14:textId="77777777" w:rsidTr="00317958">
        <w:trPr>
          <w:trHeight w:val="940"/>
        </w:trPr>
        <w:tc>
          <w:tcPr>
            <w:tcW w:w="2827" w:type="dxa"/>
            <w:vMerge/>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65CB4571" w14:textId="77777777" w:rsidR="003540E4" w:rsidRPr="000A0FF5" w:rsidRDefault="003540E4" w:rsidP="003540E4">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6840" w:type="dxa"/>
            <w:gridSpan w:val="2"/>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4233EE7F" w14:textId="77777777" w:rsidR="003540E4" w:rsidRPr="000A0FF5" w:rsidRDefault="003540E4" w:rsidP="003540E4">
            <w:pPr>
              <w:spacing w:line="259" w:lineRule="auto"/>
              <w:ind w:left="2" w:right="53"/>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Ustalenia decyzji w zakresie rozmieszczenia inwestycji celu publicznego, mogące mieć znaczenie dla terenu objętego przedsięwzięciem deweloperskim lub zadaniem inwestycyjnym: </w:t>
            </w:r>
          </w:p>
        </w:tc>
      </w:tr>
      <w:tr w:rsidR="003540E4" w:rsidRPr="000A0FF5" w14:paraId="7E31FC80" w14:textId="77777777" w:rsidTr="00317958">
        <w:trPr>
          <w:trHeight w:val="115"/>
        </w:trPr>
        <w:tc>
          <w:tcPr>
            <w:tcW w:w="2827" w:type="dxa"/>
            <w:vMerge/>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1327B4D3" w14:textId="77777777" w:rsidR="003540E4" w:rsidRPr="000A0FF5" w:rsidRDefault="003540E4" w:rsidP="003540E4">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7550C4D0" w14:textId="77777777" w:rsidR="003540E4" w:rsidRPr="000A0FF5" w:rsidRDefault="003540E4" w:rsidP="003540E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 o zezwoleniu na realizację inwestycji drogowej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tcPr>
          <w:p w14:paraId="48580EC7" w14:textId="14DD0064" w:rsidR="00BF2043" w:rsidRDefault="00B7678F" w:rsidP="00554BA0">
            <w:pPr>
              <w:rPr>
                <w:rFonts w:ascii="Arial" w:hAnsi="Arial" w:cs="Arial"/>
                <w:color w:val="000000" w:themeColor="text1"/>
                <w:sz w:val="20"/>
                <w:szCs w:val="20"/>
              </w:rPr>
            </w:pPr>
            <w:r>
              <w:rPr>
                <w:rFonts w:ascii="Arial" w:hAnsi="Arial" w:cs="Arial"/>
                <w:color w:val="000000" w:themeColor="text1"/>
                <w:sz w:val="20"/>
                <w:szCs w:val="20"/>
              </w:rPr>
              <w:t xml:space="preserve">Z pisma Wojewody Świętokrzyskiego z dnia 4 listopada 2024 roku, stanowiącego odpowiedź na wniosek Dewelopera </w:t>
            </w:r>
            <w:r w:rsidR="006A006D">
              <w:rPr>
                <w:rFonts w:ascii="Arial" w:hAnsi="Arial" w:cs="Arial"/>
                <w:color w:val="000000" w:themeColor="text1"/>
                <w:sz w:val="20"/>
                <w:szCs w:val="20"/>
              </w:rPr>
              <w:t>o</w:t>
            </w:r>
            <w:r w:rsidR="009309E4">
              <w:rPr>
                <w:rFonts w:ascii="Arial" w:hAnsi="Arial" w:cs="Arial"/>
                <w:color w:val="000000" w:themeColor="text1"/>
                <w:sz w:val="20"/>
                <w:szCs w:val="20"/>
              </w:rPr>
              <w:t> </w:t>
            </w:r>
            <w:r w:rsidR="006A006D">
              <w:rPr>
                <w:rFonts w:ascii="Arial" w:hAnsi="Arial" w:cs="Arial"/>
                <w:color w:val="000000" w:themeColor="text1"/>
                <w:sz w:val="20"/>
                <w:szCs w:val="20"/>
              </w:rPr>
              <w:t>udzielenie informacji dotyczących odnośnych decyzji dotyczących działki nr</w:t>
            </w:r>
            <w:r w:rsidR="009309E4">
              <w:rPr>
                <w:rFonts w:ascii="Arial" w:hAnsi="Arial" w:cs="Arial"/>
                <w:color w:val="000000" w:themeColor="text1"/>
                <w:sz w:val="20"/>
                <w:szCs w:val="20"/>
              </w:rPr>
              <w:t> </w:t>
            </w:r>
            <w:r w:rsidR="006A006D">
              <w:rPr>
                <w:rFonts w:ascii="Arial" w:hAnsi="Arial" w:cs="Arial"/>
                <w:color w:val="000000" w:themeColor="text1"/>
                <w:sz w:val="20"/>
                <w:szCs w:val="20"/>
              </w:rPr>
              <w:t>362/12 oraz działek w promieniu 1 km od</w:t>
            </w:r>
            <w:r w:rsidR="009309E4">
              <w:rPr>
                <w:rFonts w:ascii="Arial" w:hAnsi="Arial" w:cs="Arial"/>
                <w:color w:val="000000" w:themeColor="text1"/>
                <w:sz w:val="20"/>
                <w:szCs w:val="20"/>
              </w:rPr>
              <w:t> </w:t>
            </w:r>
            <w:r w:rsidR="006A006D">
              <w:rPr>
                <w:rFonts w:ascii="Arial" w:hAnsi="Arial" w:cs="Arial"/>
                <w:color w:val="000000" w:themeColor="text1"/>
                <w:sz w:val="20"/>
                <w:szCs w:val="20"/>
              </w:rPr>
              <w:t>przedmiotowej działki, wynika, że</w:t>
            </w:r>
            <w:r w:rsidR="009309E4">
              <w:rPr>
                <w:rFonts w:ascii="Arial" w:hAnsi="Arial" w:cs="Arial"/>
                <w:color w:val="000000" w:themeColor="text1"/>
                <w:sz w:val="20"/>
                <w:szCs w:val="20"/>
              </w:rPr>
              <w:t> </w:t>
            </w:r>
            <w:r w:rsidR="006A006D">
              <w:rPr>
                <w:rFonts w:ascii="Arial" w:hAnsi="Arial" w:cs="Arial"/>
                <w:color w:val="000000" w:themeColor="text1"/>
                <w:sz w:val="20"/>
                <w:szCs w:val="20"/>
              </w:rPr>
              <w:t>Wojewoda Świętokrzyski nie prowadzi rejestru działek, dla których wydawane są decyzje, o których była mowa we wniosku Dewelopera.</w:t>
            </w:r>
          </w:p>
          <w:p w14:paraId="0E23A017" w14:textId="77777777" w:rsidR="006A006D" w:rsidRDefault="006A006D" w:rsidP="00554BA0">
            <w:pPr>
              <w:rPr>
                <w:rFonts w:ascii="Arial" w:hAnsi="Arial" w:cs="Arial"/>
                <w:color w:val="000000" w:themeColor="text1"/>
                <w:sz w:val="20"/>
                <w:szCs w:val="20"/>
              </w:rPr>
            </w:pPr>
          </w:p>
          <w:p w14:paraId="1223402B" w14:textId="77777777" w:rsidR="006A006D" w:rsidRDefault="006A006D" w:rsidP="00554BA0">
            <w:pPr>
              <w:rPr>
                <w:rFonts w:ascii="Arial" w:hAnsi="Arial" w:cs="Arial"/>
                <w:color w:val="000000" w:themeColor="text1"/>
                <w:sz w:val="20"/>
                <w:szCs w:val="20"/>
              </w:rPr>
            </w:pPr>
            <w:r w:rsidRPr="006A006D">
              <w:rPr>
                <w:rFonts w:ascii="Arial" w:hAnsi="Arial" w:cs="Arial"/>
                <w:b/>
                <w:bCs/>
                <w:color w:val="000000" w:themeColor="text1"/>
                <w:sz w:val="20"/>
                <w:szCs w:val="20"/>
              </w:rPr>
              <w:t>Źródło</w:t>
            </w:r>
            <w:r>
              <w:rPr>
                <w:rFonts w:ascii="Arial" w:hAnsi="Arial" w:cs="Arial"/>
                <w:color w:val="000000" w:themeColor="text1"/>
                <w:sz w:val="20"/>
                <w:szCs w:val="20"/>
              </w:rPr>
              <w:t>: Pismo Wojewody Świętokrzyskiego z dnia 4 listopada 2024 roku</w:t>
            </w:r>
          </w:p>
          <w:p w14:paraId="4D186A30" w14:textId="77777777" w:rsidR="00316A73" w:rsidRDefault="00316A73" w:rsidP="00554BA0">
            <w:pPr>
              <w:rPr>
                <w:rFonts w:ascii="Arial" w:hAnsi="Arial" w:cs="Arial"/>
                <w:color w:val="000000" w:themeColor="text1"/>
                <w:sz w:val="20"/>
                <w:szCs w:val="20"/>
              </w:rPr>
            </w:pPr>
          </w:p>
          <w:p w14:paraId="3CAE9538" w14:textId="18A663C7" w:rsidR="00316A73" w:rsidRDefault="00316A73" w:rsidP="00316A73">
            <w:pPr>
              <w:rPr>
                <w:rFonts w:ascii="Arial" w:eastAsia="Arial" w:hAnsi="Arial" w:cs="Arial"/>
                <w:color w:val="000000" w:themeColor="text1"/>
                <w:sz w:val="20"/>
                <w:szCs w:val="20"/>
              </w:rPr>
            </w:pPr>
            <w:r>
              <w:rPr>
                <w:rFonts w:ascii="Arial" w:eastAsia="Arial" w:hAnsi="Arial" w:cs="Arial"/>
                <w:color w:val="000000" w:themeColor="text1"/>
                <w:sz w:val="20"/>
                <w:szCs w:val="20"/>
              </w:rPr>
              <w:t>Informacje o wydawanych przez Wojewodę Świętokrzyskiego decyzjach dostępne są w Biuletynie Informacji Publicznej Świętokrzyskiego Urzędu Wojewódzkiego pod linkiem:</w:t>
            </w:r>
          </w:p>
          <w:p w14:paraId="109F60C2" w14:textId="77777777" w:rsidR="00316A73" w:rsidRDefault="00316A73" w:rsidP="00316A73">
            <w:pPr>
              <w:rPr>
                <w:rFonts w:ascii="Arial" w:eastAsia="Arial" w:hAnsi="Arial" w:cs="Arial"/>
                <w:color w:val="000000" w:themeColor="text1"/>
                <w:sz w:val="20"/>
                <w:szCs w:val="20"/>
              </w:rPr>
            </w:pPr>
          </w:p>
          <w:p w14:paraId="369B4850" w14:textId="4D4FBD08" w:rsidR="00316A73" w:rsidRPr="000A0FF5" w:rsidRDefault="00316A73" w:rsidP="00316A73">
            <w:pPr>
              <w:rPr>
                <w:rFonts w:ascii="Arial" w:hAnsi="Arial" w:cs="Arial"/>
                <w:color w:val="000000" w:themeColor="text1"/>
                <w:sz w:val="20"/>
                <w:szCs w:val="20"/>
              </w:rPr>
            </w:pPr>
            <w:r w:rsidRPr="00316A73">
              <w:rPr>
                <w:rFonts w:ascii="Arial" w:eastAsia="Arial" w:hAnsi="Arial" w:cs="Arial"/>
                <w:color w:val="000000" w:themeColor="text1"/>
                <w:sz w:val="20"/>
                <w:szCs w:val="20"/>
              </w:rPr>
              <w:t>https://bip.kielce.uw.gov.pl/bip/obwieszczenia/obwieszczenia-aktualne</w:t>
            </w:r>
          </w:p>
        </w:tc>
      </w:tr>
      <w:tr w:rsidR="003540E4" w:rsidRPr="000A0FF5" w14:paraId="45864243" w14:textId="77777777" w:rsidTr="00317958">
        <w:trPr>
          <w:trHeight w:val="757"/>
        </w:trPr>
        <w:tc>
          <w:tcPr>
            <w:tcW w:w="2827" w:type="dxa"/>
            <w:vMerge/>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5EB0B9BA" w14:textId="77777777" w:rsidR="003540E4" w:rsidRPr="000A0FF5" w:rsidRDefault="003540E4" w:rsidP="003540E4">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3CD1FEE5" w14:textId="77777777" w:rsidR="003540E4" w:rsidRPr="000A0FF5" w:rsidRDefault="003540E4" w:rsidP="003540E4">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 o ustaleniu lokalizacji linii kolejowej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tcPr>
          <w:p w14:paraId="66AA5CF8" w14:textId="53CB38F1" w:rsidR="006A006D" w:rsidRDefault="006A006D" w:rsidP="006A006D">
            <w:pPr>
              <w:rPr>
                <w:rFonts w:ascii="Arial" w:hAnsi="Arial" w:cs="Arial"/>
                <w:color w:val="000000" w:themeColor="text1"/>
                <w:sz w:val="20"/>
                <w:szCs w:val="20"/>
              </w:rPr>
            </w:pPr>
            <w:r>
              <w:rPr>
                <w:rFonts w:ascii="Arial" w:hAnsi="Arial" w:cs="Arial"/>
                <w:color w:val="000000" w:themeColor="text1"/>
                <w:sz w:val="20"/>
                <w:szCs w:val="20"/>
              </w:rPr>
              <w:t>Z pisma Wojewody Świętokrzyskiego z dnia 4 listopada 2024 roku, stanowiącego odpowiedź na wniosek Dewelopera o</w:t>
            </w:r>
            <w:r w:rsidR="00EE3A9D">
              <w:rPr>
                <w:rFonts w:ascii="Arial" w:hAnsi="Arial" w:cs="Arial"/>
                <w:color w:val="000000" w:themeColor="text1"/>
                <w:sz w:val="20"/>
                <w:szCs w:val="20"/>
              </w:rPr>
              <w:t> </w:t>
            </w:r>
            <w:r>
              <w:rPr>
                <w:rFonts w:ascii="Arial" w:hAnsi="Arial" w:cs="Arial"/>
                <w:color w:val="000000" w:themeColor="text1"/>
                <w:sz w:val="20"/>
                <w:szCs w:val="20"/>
              </w:rPr>
              <w:t>udzielenie informacji dotyczących odnośnych decyzji dotyczących działki nr</w:t>
            </w:r>
            <w:r w:rsidR="00EE3A9D">
              <w:rPr>
                <w:rFonts w:ascii="Arial" w:hAnsi="Arial" w:cs="Arial"/>
                <w:color w:val="000000" w:themeColor="text1"/>
                <w:sz w:val="20"/>
                <w:szCs w:val="20"/>
              </w:rPr>
              <w:t> </w:t>
            </w:r>
            <w:r>
              <w:rPr>
                <w:rFonts w:ascii="Arial" w:hAnsi="Arial" w:cs="Arial"/>
                <w:color w:val="000000" w:themeColor="text1"/>
                <w:sz w:val="20"/>
                <w:szCs w:val="20"/>
              </w:rPr>
              <w:t>362/12 oraz działek w promieniu 1 km od</w:t>
            </w:r>
            <w:r w:rsidR="00EE3A9D">
              <w:rPr>
                <w:rFonts w:ascii="Arial" w:hAnsi="Arial" w:cs="Arial"/>
                <w:color w:val="000000" w:themeColor="text1"/>
                <w:sz w:val="20"/>
                <w:szCs w:val="20"/>
              </w:rPr>
              <w:t> </w:t>
            </w:r>
            <w:r>
              <w:rPr>
                <w:rFonts w:ascii="Arial" w:hAnsi="Arial" w:cs="Arial"/>
                <w:color w:val="000000" w:themeColor="text1"/>
                <w:sz w:val="20"/>
                <w:szCs w:val="20"/>
              </w:rPr>
              <w:t>przedmiotowej działki, wynika, że Wojewoda Świętokrzyski nie prowadzi rejestru działek, dla których wydawane są decyzje, o których była mowa we wniosku Dewelopera.</w:t>
            </w:r>
          </w:p>
          <w:p w14:paraId="30BD71E2" w14:textId="77777777" w:rsidR="006A006D" w:rsidRDefault="006A006D" w:rsidP="006A006D">
            <w:pPr>
              <w:rPr>
                <w:rFonts w:ascii="Arial" w:hAnsi="Arial" w:cs="Arial"/>
                <w:color w:val="000000" w:themeColor="text1"/>
                <w:sz w:val="20"/>
                <w:szCs w:val="20"/>
              </w:rPr>
            </w:pPr>
          </w:p>
          <w:p w14:paraId="5C23148D" w14:textId="77777777" w:rsidR="003540E4" w:rsidRDefault="006A006D" w:rsidP="006A006D">
            <w:pPr>
              <w:rPr>
                <w:rFonts w:ascii="Arial" w:hAnsi="Arial" w:cs="Arial"/>
                <w:color w:val="000000" w:themeColor="text1"/>
                <w:sz w:val="20"/>
                <w:szCs w:val="20"/>
              </w:rPr>
            </w:pPr>
            <w:r w:rsidRPr="006A006D">
              <w:rPr>
                <w:rFonts w:ascii="Arial" w:hAnsi="Arial" w:cs="Arial"/>
                <w:b/>
                <w:bCs/>
                <w:color w:val="000000" w:themeColor="text1"/>
                <w:sz w:val="20"/>
                <w:szCs w:val="20"/>
              </w:rPr>
              <w:t>Źródło</w:t>
            </w:r>
            <w:r>
              <w:rPr>
                <w:rFonts w:ascii="Arial" w:hAnsi="Arial" w:cs="Arial"/>
                <w:color w:val="000000" w:themeColor="text1"/>
                <w:sz w:val="20"/>
                <w:szCs w:val="20"/>
              </w:rPr>
              <w:t>: Pismo Wojewody Świętokrzyskiego z dnia 4 listopada 2024 roku</w:t>
            </w:r>
          </w:p>
          <w:p w14:paraId="2C2BACA6" w14:textId="77777777" w:rsidR="00316A73" w:rsidRDefault="00316A73" w:rsidP="006A006D">
            <w:pPr>
              <w:rPr>
                <w:rFonts w:ascii="Arial" w:hAnsi="Arial" w:cs="Arial"/>
                <w:color w:val="000000" w:themeColor="text1"/>
                <w:sz w:val="20"/>
                <w:szCs w:val="20"/>
              </w:rPr>
            </w:pPr>
          </w:p>
          <w:p w14:paraId="228B22BD" w14:textId="712A8155" w:rsidR="00316A73" w:rsidRDefault="00316A73" w:rsidP="00316A73">
            <w:pPr>
              <w:rPr>
                <w:rFonts w:ascii="Arial" w:eastAsia="Arial" w:hAnsi="Arial" w:cs="Arial"/>
                <w:color w:val="000000" w:themeColor="text1"/>
                <w:sz w:val="20"/>
                <w:szCs w:val="20"/>
              </w:rPr>
            </w:pPr>
            <w:r>
              <w:rPr>
                <w:rFonts w:ascii="Arial" w:eastAsia="Arial" w:hAnsi="Arial" w:cs="Arial"/>
                <w:color w:val="000000" w:themeColor="text1"/>
                <w:sz w:val="20"/>
                <w:szCs w:val="20"/>
              </w:rPr>
              <w:t>Informacje o wydawanych przez Wojewodę Świętokrzyskiego decyzjach dostępne są w Biuletynie Informacji Publicznej Świętokrzyskiego Urzędu Wojewódzkiego pod linkiem:</w:t>
            </w:r>
          </w:p>
          <w:p w14:paraId="4EC07C9C" w14:textId="77777777" w:rsidR="00316A73" w:rsidRDefault="00316A73" w:rsidP="00316A73">
            <w:pPr>
              <w:rPr>
                <w:rFonts w:ascii="Arial" w:eastAsia="Arial" w:hAnsi="Arial" w:cs="Arial"/>
                <w:color w:val="000000" w:themeColor="text1"/>
                <w:sz w:val="20"/>
                <w:szCs w:val="20"/>
              </w:rPr>
            </w:pPr>
          </w:p>
          <w:p w14:paraId="5F2C675D" w14:textId="49793F3E" w:rsidR="00316A73" w:rsidRPr="000A0FF5" w:rsidRDefault="00316A73" w:rsidP="00316A73">
            <w:pPr>
              <w:rPr>
                <w:rFonts w:ascii="Arial" w:hAnsi="Arial" w:cs="Arial"/>
                <w:color w:val="000000" w:themeColor="text1"/>
                <w:sz w:val="20"/>
                <w:szCs w:val="20"/>
              </w:rPr>
            </w:pPr>
            <w:r w:rsidRPr="00316A73">
              <w:rPr>
                <w:rFonts w:ascii="Arial" w:eastAsia="Arial" w:hAnsi="Arial" w:cs="Arial"/>
                <w:color w:val="000000" w:themeColor="text1"/>
                <w:sz w:val="20"/>
                <w:szCs w:val="20"/>
              </w:rPr>
              <w:t>https://bip.kielce.uw.gov.pl/bip/obwieszczenia/obwieszczenia-aktualne</w:t>
            </w:r>
          </w:p>
        </w:tc>
      </w:tr>
      <w:tr w:rsidR="003540E4" w:rsidRPr="000A0FF5" w14:paraId="7C6AC27A" w14:textId="77777777" w:rsidTr="00317958">
        <w:trPr>
          <w:trHeight w:val="505"/>
        </w:trPr>
        <w:tc>
          <w:tcPr>
            <w:tcW w:w="2827" w:type="dxa"/>
            <w:vMerge/>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4AA8D842" w14:textId="77777777" w:rsidR="003540E4" w:rsidRPr="000A0FF5" w:rsidRDefault="003540E4" w:rsidP="003540E4">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4A7D4699" w14:textId="77777777" w:rsidR="003540E4" w:rsidRPr="000A0FF5" w:rsidRDefault="003540E4" w:rsidP="003540E4">
            <w:pPr>
              <w:spacing w:line="259" w:lineRule="auto"/>
              <w:ind w:left="2" w:right="50"/>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 o zezwoleniu na realizację inwestycji w zakresie lotniska użytku publicznego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tcPr>
          <w:p w14:paraId="57ACA3AF" w14:textId="4638C82C" w:rsidR="006A006D" w:rsidRDefault="006A006D" w:rsidP="006A006D">
            <w:pPr>
              <w:rPr>
                <w:rFonts w:ascii="Arial" w:hAnsi="Arial" w:cs="Arial"/>
                <w:color w:val="000000" w:themeColor="text1"/>
                <w:sz w:val="20"/>
                <w:szCs w:val="20"/>
              </w:rPr>
            </w:pPr>
            <w:r>
              <w:rPr>
                <w:rFonts w:ascii="Arial" w:hAnsi="Arial" w:cs="Arial"/>
                <w:color w:val="000000" w:themeColor="text1"/>
                <w:sz w:val="20"/>
                <w:szCs w:val="20"/>
              </w:rPr>
              <w:t>Z pisma Wojewody Świętokrzyskiego z dnia 4 listopada 2024 roku, stanowiącego odpowiedź na wniosek Dewelopera o</w:t>
            </w:r>
            <w:r w:rsidR="00EE3A9D">
              <w:rPr>
                <w:rFonts w:ascii="Arial" w:hAnsi="Arial" w:cs="Arial"/>
                <w:color w:val="000000" w:themeColor="text1"/>
                <w:sz w:val="20"/>
                <w:szCs w:val="20"/>
              </w:rPr>
              <w:t> </w:t>
            </w:r>
            <w:r>
              <w:rPr>
                <w:rFonts w:ascii="Arial" w:hAnsi="Arial" w:cs="Arial"/>
                <w:color w:val="000000" w:themeColor="text1"/>
                <w:sz w:val="20"/>
                <w:szCs w:val="20"/>
              </w:rPr>
              <w:t>udzielenie informacji dotyczących odnośnych decyzji dotyczących działki nr</w:t>
            </w:r>
            <w:r w:rsidR="00EE3A9D">
              <w:rPr>
                <w:rFonts w:ascii="Arial" w:hAnsi="Arial" w:cs="Arial"/>
                <w:color w:val="000000" w:themeColor="text1"/>
                <w:sz w:val="20"/>
                <w:szCs w:val="20"/>
              </w:rPr>
              <w:t> </w:t>
            </w:r>
            <w:r>
              <w:rPr>
                <w:rFonts w:ascii="Arial" w:hAnsi="Arial" w:cs="Arial"/>
                <w:color w:val="000000" w:themeColor="text1"/>
                <w:sz w:val="20"/>
                <w:szCs w:val="20"/>
              </w:rPr>
              <w:t>362/12 oraz działek w promieniu 1 km od</w:t>
            </w:r>
            <w:r w:rsidR="00EE3A9D">
              <w:rPr>
                <w:rFonts w:ascii="Arial" w:hAnsi="Arial" w:cs="Arial"/>
                <w:color w:val="000000" w:themeColor="text1"/>
                <w:sz w:val="20"/>
                <w:szCs w:val="20"/>
              </w:rPr>
              <w:t> </w:t>
            </w:r>
            <w:r>
              <w:rPr>
                <w:rFonts w:ascii="Arial" w:hAnsi="Arial" w:cs="Arial"/>
                <w:color w:val="000000" w:themeColor="text1"/>
                <w:sz w:val="20"/>
                <w:szCs w:val="20"/>
              </w:rPr>
              <w:t>przedmiotowej działki, wynika, że</w:t>
            </w:r>
            <w:r w:rsidR="00EE3A9D">
              <w:rPr>
                <w:rFonts w:ascii="Arial" w:hAnsi="Arial" w:cs="Arial"/>
                <w:color w:val="000000" w:themeColor="text1"/>
                <w:sz w:val="20"/>
                <w:szCs w:val="20"/>
              </w:rPr>
              <w:t> </w:t>
            </w:r>
            <w:r>
              <w:rPr>
                <w:rFonts w:ascii="Arial" w:hAnsi="Arial" w:cs="Arial"/>
                <w:color w:val="000000" w:themeColor="text1"/>
                <w:sz w:val="20"/>
                <w:szCs w:val="20"/>
              </w:rPr>
              <w:t>Wojewoda Świętokrzyski nie prowadzi rejestru działek, dla których wydawane są decyzje, o których była mowa we wniosku Dewelopera.</w:t>
            </w:r>
          </w:p>
          <w:p w14:paraId="1510489E" w14:textId="77777777" w:rsidR="006A006D" w:rsidRDefault="006A006D" w:rsidP="006A006D">
            <w:pPr>
              <w:rPr>
                <w:rFonts w:ascii="Arial" w:hAnsi="Arial" w:cs="Arial"/>
                <w:color w:val="000000" w:themeColor="text1"/>
                <w:sz w:val="20"/>
                <w:szCs w:val="20"/>
              </w:rPr>
            </w:pPr>
          </w:p>
          <w:p w14:paraId="3EA3F9EE" w14:textId="77777777" w:rsidR="003540E4" w:rsidRDefault="006A006D" w:rsidP="006A006D">
            <w:pPr>
              <w:spacing w:line="259" w:lineRule="auto"/>
              <w:rPr>
                <w:rFonts w:ascii="Arial" w:hAnsi="Arial" w:cs="Arial"/>
                <w:color w:val="000000" w:themeColor="text1"/>
                <w:sz w:val="20"/>
                <w:szCs w:val="20"/>
              </w:rPr>
            </w:pPr>
            <w:r w:rsidRPr="006A006D">
              <w:rPr>
                <w:rFonts w:ascii="Arial" w:hAnsi="Arial" w:cs="Arial"/>
                <w:b/>
                <w:bCs/>
                <w:color w:val="000000" w:themeColor="text1"/>
                <w:sz w:val="20"/>
                <w:szCs w:val="20"/>
              </w:rPr>
              <w:t>Źródło</w:t>
            </w:r>
            <w:r>
              <w:rPr>
                <w:rFonts w:ascii="Arial" w:hAnsi="Arial" w:cs="Arial"/>
                <w:color w:val="000000" w:themeColor="text1"/>
                <w:sz w:val="20"/>
                <w:szCs w:val="20"/>
              </w:rPr>
              <w:t>: Pismo Wojewody Świętokrzyskiego z dnia 4 listopada 2024 roku</w:t>
            </w:r>
          </w:p>
          <w:p w14:paraId="336DF5F3" w14:textId="77777777" w:rsidR="00316A73" w:rsidRDefault="00316A73" w:rsidP="006A006D">
            <w:pPr>
              <w:spacing w:line="259" w:lineRule="auto"/>
              <w:rPr>
                <w:rFonts w:ascii="Arial" w:hAnsi="Arial" w:cs="Arial"/>
                <w:color w:val="000000" w:themeColor="text1"/>
                <w:sz w:val="20"/>
                <w:szCs w:val="20"/>
              </w:rPr>
            </w:pPr>
          </w:p>
          <w:p w14:paraId="1C812DD1" w14:textId="5E072A6E" w:rsidR="00316A73" w:rsidRDefault="00316A73" w:rsidP="00316A73">
            <w:pPr>
              <w:rPr>
                <w:rFonts w:ascii="Arial" w:eastAsia="Arial" w:hAnsi="Arial" w:cs="Arial"/>
                <w:color w:val="000000" w:themeColor="text1"/>
                <w:sz w:val="20"/>
                <w:szCs w:val="20"/>
              </w:rPr>
            </w:pPr>
            <w:r>
              <w:rPr>
                <w:rFonts w:ascii="Arial" w:eastAsia="Arial" w:hAnsi="Arial" w:cs="Arial"/>
                <w:color w:val="000000" w:themeColor="text1"/>
                <w:sz w:val="20"/>
                <w:szCs w:val="20"/>
              </w:rPr>
              <w:t>Informacje o wydawanych przez Wojewodę Świętokrzyskiego decyzjach dostępne są w Biuletynie Informacji Publicznej Świętokrzyskiego Urzędu Wojewódzkiego pod linkiem:</w:t>
            </w:r>
          </w:p>
          <w:p w14:paraId="22C769CB" w14:textId="77777777" w:rsidR="00316A73" w:rsidRDefault="00316A73" w:rsidP="00316A73">
            <w:pPr>
              <w:rPr>
                <w:rFonts w:ascii="Arial" w:eastAsia="Arial" w:hAnsi="Arial" w:cs="Arial"/>
                <w:color w:val="000000" w:themeColor="text1"/>
                <w:sz w:val="20"/>
                <w:szCs w:val="20"/>
              </w:rPr>
            </w:pPr>
          </w:p>
          <w:p w14:paraId="430A47A1" w14:textId="5732536E" w:rsidR="00316A73" w:rsidRPr="000A0FF5" w:rsidRDefault="00316A73" w:rsidP="00316A73">
            <w:pPr>
              <w:spacing w:line="259" w:lineRule="auto"/>
              <w:rPr>
                <w:rFonts w:ascii="Arial" w:eastAsia="Arial" w:hAnsi="Arial" w:cs="Arial"/>
                <w:i/>
                <w:color w:val="000000" w:themeColor="text1"/>
                <w:sz w:val="20"/>
                <w:szCs w:val="20"/>
              </w:rPr>
            </w:pPr>
            <w:r w:rsidRPr="00316A73">
              <w:rPr>
                <w:rFonts w:ascii="Arial" w:eastAsia="Arial" w:hAnsi="Arial" w:cs="Arial"/>
                <w:color w:val="000000" w:themeColor="text1"/>
                <w:sz w:val="20"/>
                <w:szCs w:val="20"/>
              </w:rPr>
              <w:t>https://bip.kielce.uw.gov.pl/bip/obwieszczenia/obwieszczenia-aktualne</w:t>
            </w:r>
          </w:p>
        </w:tc>
      </w:tr>
      <w:tr w:rsidR="003540E4" w:rsidRPr="000A0FF5" w14:paraId="61843C41" w14:textId="77777777" w:rsidTr="00317958">
        <w:trPr>
          <w:trHeight w:val="2183"/>
        </w:trPr>
        <w:tc>
          <w:tcPr>
            <w:tcW w:w="2827" w:type="dxa"/>
            <w:vMerge/>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6B3BE1B" w14:textId="77777777" w:rsidR="003540E4" w:rsidRPr="000A0FF5" w:rsidRDefault="003540E4" w:rsidP="003540E4">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2587"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5890C7FB" w14:textId="77777777" w:rsidR="003540E4" w:rsidRPr="000A0FF5" w:rsidRDefault="003540E4" w:rsidP="003540E4">
            <w:pPr>
              <w:spacing w:line="259" w:lineRule="auto"/>
              <w:ind w:left="2" w:right="50"/>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 o pozwoleniu na realizację inwestycji w zakresie budowli przeciwpowodziowych </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60" w:type="dxa"/>
            </w:tcMar>
            <w:vAlign w:val="center"/>
          </w:tcPr>
          <w:p w14:paraId="270B4EBA" w14:textId="698271C6" w:rsidR="006A006D" w:rsidRDefault="006A006D" w:rsidP="006A006D">
            <w:pPr>
              <w:rPr>
                <w:rFonts w:ascii="Arial" w:hAnsi="Arial" w:cs="Arial"/>
                <w:color w:val="000000" w:themeColor="text1"/>
                <w:sz w:val="20"/>
                <w:szCs w:val="20"/>
              </w:rPr>
            </w:pPr>
            <w:r>
              <w:rPr>
                <w:rFonts w:ascii="Arial" w:hAnsi="Arial" w:cs="Arial"/>
                <w:color w:val="000000" w:themeColor="text1"/>
                <w:sz w:val="20"/>
                <w:szCs w:val="20"/>
              </w:rPr>
              <w:t>Z pisma Wojewody Świętokrzyskiego z dnia 4 listopada 2024 roku, stanowiącego odpowiedź na wniosek Dewelopera o</w:t>
            </w:r>
            <w:r w:rsidR="00EE3A9D">
              <w:rPr>
                <w:rFonts w:ascii="Arial" w:hAnsi="Arial" w:cs="Arial"/>
                <w:color w:val="000000" w:themeColor="text1"/>
                <w:sz w:val="20"/>
                <w:szCs w:val="20"/>
              </w:rPr>
              <w:t> </w:t>
            </w:r>
            <w:r>
              <w:rPr>
                <w:rFonts w:ascii="Arial" w:hAnsi="Arial" w:cs="Arial"/>
                <w:color w:val="000000" w:themeColor="text1"/>
                <w:sz w:val="20"/>
                <w:szCs w:val="20"/>
              </w:rPr>
              <w:t>udzielenie informacji dotyczących odnośnych decyzji dotyczących działki nr</w:t>
            </w:r>
            <w:r w:rsidR="00EE3A9D">
              <w:rPr>
                <w:rFonts w:ascii="Arial" w:hAnsi="Arial" w:cs="Arial"/>
                <w:color w:val="000000" w:themeColor="text1"/>
                <w:sz w:val="20"/>
                <w:szCs w:val="20"/>
              </w:rPr>
              <w:t> </w:t>
            </w:r>
            <w:r>
              <w:rPr>
                <w:rFonts w:ascii="Arial" w:hAnsi="Arial" w:cs="Arial"/>
                <w:color w:val="000000" w:themeColor="text1"/>
                <w:sz w:val="20"/>
                <w:szCs w:val="20"/>
              </w:rPr>
              <w:t>362/12 oraz działek w promieniu 1 km od</w:t>
            </w:r>
            <w:r w:rsidR="00EE3A9D">
              <w:rPr>
                <w:rFonts w:ascii="Arial" w:hAnsi="Arial" w:cs="Arial"/>
                <w:color w:val="000000" w:themeColor="text1"/>
                <w:sz w:val="20"/>
                <w:szCs w:val="20"/>
              </w:rPr>
              <w:t> </w:t>
            </w:r>
            <w:r>
              <w:rPr>
                <w:rFonts w:ascii="Arial" w:hAnsi="Arial" w:cs="Arial"/>
                <w:color w:val="000000" w:themeColor="text1"/>
                <w:sz w:val="20"/>
                <w:szCs w:val="20"/>
              </w:rPr>
              <w:t>przedmiotowej działki, wynika, że</w:t>
            </w:r>
            <w:r w:rsidR="00EE3A9D">
              <w:rPr>
                <w:rFonts w:ascii="Arial" w:hAnsi="Arial" w:cs="Arial"/>
                <w:color w:val="000000" w:themeColor="text1"/>
                <w:sz w:val="20"/>
                <w:szCs w:val="20"/>
              </w:rPr>
              <w:t> </w:t>
            </w:r>
            <w:r>
              <w:rPr>
                <w:rFonts w:ascii="Arial" w:hAnsi="Arial" w:cs="Arial"/>
                <w:color w:val="000000" w:themeColor="text1"/>
                <w:sz w:val="20"/>
                <w:szCs w:val="20"/>
              </w:rPr>
              <w:t>Wojewoda Świętokrzyski nie prowadzi rejestru działek, dla których wydawane są decyzje, o których była mowa we wniosku Dewelopera.</w:t>
            </w:r>
          </w:p>
          <w:p w14:paraId="77D7FACD" w14:textId="77777777" w:rsidR="006A006D" w:rsidRDefault="006A006D" w:rsidP="006A006D">
            <w:pPr>
              <w:rPr>
                <w:rFonts w:ascii="Arial" w:hAnsi="Arial" w:cs="Arial"/>
                <w:color w:val="000000" w:themeColor="text1"/>
                <w:sz w:val="20"/>
                <w:szCs w:val="20"/>
              </w:rPr>
            </w:pPr>
          </w:p>
          <w:p w14:paraId="4714C783" w14:textId="77777777" w:rsidR="003540E4" w:rsidRDefault="006A006D" w:rsidP="006A006D">
            <w:pPr>
              <w:spacing w:line="259" w:lineRule="auto"/>
              <w:rPr>
                <w:rFonts w:ascii="Arial" w:hAnsi="Arial" w:cs="Arial"/>
                <w:color w:val="000000" w:themeColor="text1"/>
                <w:sz w:val="20"/>
                <w:szCs w:val="20"/>
              </w:rPr>
            </w:pPr>
            <w:r w:rsidRPr="006A006D">
              <w:rPr>
                <w:rFonts w:ascii="Arial" w:hAnsi="Arial" w:cs="Arial"/>
                <w:b/>
                <w:bCs/>
                <w:color w:val="000000" w:themeColor="text1"/>
                <w:sz w:val="20"/>
                <w:szCs w:val="20"/>
              </w:rPr>
              <w:t>Źródło</w:t>
            </w:r>
            <w:r>
              <w:rPr>
                <w:rFonts w:ascii="Arial" w:hAnsi="Arial" w:cs="Arial"/>
                <w:color w:val="000000" w:themeColor="text1"/>
                <w:sz w:val="20"/>
                <w:szCs w:val="20"/>
              </w:rPr>
              <w:t>: Pismo Wojewody Świętokrzyskiego z dnia 4 listopada 2024 roku</w:t>
            </w:r>
          </w:p>
          <w:p w14:paraId="46FBB824" w14:textId="77777777" w:rsidR="00316A73" w:rsidRDefault="00316A73" w:rsidP="006A006D">
            <w:pPr>
              <w:spacing w:line="259" w:lineRule="auto"/>
              <w:rPr>
                <w:rFonts w:ascii="Arial" w:hAnsi="Arial" w:cs="Arial"/>
                <w:color w:val="000000" w:themeColor="text1"/>
                <w:sz w:val="20"/>
                <w:szCs w:val="20"/>
              </w:rPr>
            </w:pPr>
          </w:p>
          <w:p w14:paraId="470B7C79" w14:textId="7D2BE632" w:rsidR="00316A73" w:rsidRDefault="00316A73" w:rsidP="00316A73">
            <w:pPr>
              <w:rPr>
                <w:rFonts w:ascii="Arial" w:eastAsia="Arial" w:hAnsi="Arial" w:cs="Arial"/>
                <w:color w:val="000000" w:themeColor="text1"/>
                <w:sz w:val="20"/>
                <w:szCs w:val="20"/>
              </w:rPr>
            </w:pPr>
            <w:r>
              <w:rPr>
                <w:rFonts w:ascii="Arial" w:eastAsia="Arial" w:hAnsi="Arial" w:cs="Arial"/>
                <w:color w:val="000000" w:themeColor="text1"/>
                <w:sz w:val="20"/>
                <w:szCs w:val="20"/>
              </w:rPr>
              <w:t>Informacje o wydawanych przez Wojewodę Świętokrzyskiego decyzjach dostępne są w Biuletynie Informacji Publicznej Świętokrzyskiego Urzędu Wojewódzkiego pod linkiem:</w:t>
            </w:r>
          </w:p>
          <w:p w14:paraId="1EB2FD4F" w14:textId="77777777" w:rsidR="00316A73" w:rsidRDefault="00316A73" w:rsidP="00316A73">
            <w:pPr>
              <w:rPr>
                <w:rFonts w:ascii="Arial" w:eastAsia="Arial" w:hAnsi="Arial" w:cs="Arial"/>
                <w:color w:val="000000" w:themeColor="text1"/>
                <w:sz w:val="20"/>
                <w:szCs w:val="20"/>
              </w:rPr>
            </w:pPr>
          </w:p>
          <w:p w14:paraId="7E3B612A" w14:textId="53AC80E3" w:rsidR="00316A73" w:rsidRDefault="00316A73" w:rsidP="00316A73">
            <w:pPr>
              <w:spacing w:line="259" w:lineRule="auto"/>
              <w:rPr>
                <w:rFonts w:ascii="Arial" w:hAnsi="Arial" w:cs="Arial"/>
                <w:color w:val="000000" w:themeColor="text1"/>
                <w:sz w:val="20"/>
                <w:szCs w:val="20"/>
              </w:rPr>
            </w:pPr>
            <w:r w:rsidRPr="00316A73">
              <w:rPr>
                <w:rFonts w:ascii="Arial" w:eastAsia="Arial" w:hAnsi="Arial" w:cs="Arial"/>
                <w:color w:val="000000" w:themeColor="text1"/>
                <w:sz w:val="20"/>
                <w:szCs w:val="20"/>
              </w:rPr>
              <w:t>https://bip.kielce.uw.gov.pl/bip/obwieszczenia/obwieszczenia-aktualne</w:t>
            </w:r>
          </w:p>
          <w:p w14:paraId="6A5859BF" w14:textId="77777777" w:rsidR="0058697D" w:rsidRDefault="0058697D" w:rsidP="006A006D">
            <w:pPr>
              <w:spacing w:line="259" w:lineRule="auto"/>
              <w:rPr>
                <w:rFonts w:ascii="Arial" w:hAnsi="Arial" w:cs="Arial"/>
                <w:color w:val="000000" w:themeColor="text1"/>
                <w:sz w:val="20"/>
                <w:szCs w:val="20"/>
              </w:rPr>
            </w:pPr>
          </w:p>
          <w:p w14:paraId="438F660A" w14:textId="77777777" w:rsidR="00316A73" w:rsidRDefault="00316A73" w:rsidP="006A006D">
            <w:pPr>
              <w:spacing w:line="259" w:lineRule="auto"/>
              <w:rPr>
                <w:rFonts w:ascii="Arial" w:hAnsi="Arial" w:cs="Arial"/>
                <w:color w:val="000000" w:themeColor="text1"/>
                <w:sz w:val="20"/>
                <w:szCs w:val="20"/>
              </w:rPr>
            </w:pPr>
          </w:p>
          <w:p w14:paraId="3ADDCAEA" w14:textId="77777777" w:rsidR="0058697D" w:rsidRDefault="0058697D" w:rsidP="0058697D">
            <w:pPr>
              <w:spacing w:line="259" w:lineRule="auto"/>
              <w:rPr>
                <w:rFonts w:ascii="Arial" w:hAnsi="Arial" w:cs="Arial"/>
                <w:color w:val="000000" w:themeColor="text1"/>
                <w:sz w:val="20"/>
                <w:szCs w:val="20"/>
              </w:rPr>
            </w:pPr>
            <w:r>
              <w:rPr>
                <w:rFonts w:ascii="Arial" w:hAnsi="Arial" w:cs="Arial"/>
                <w:color w:val="000000" w:themeColor="text1"/>
                <w:sz w:val="20"/>
                <w:szCs w:val="20"/>
              </w:rPr>
              <w:t>Nie zostały wydane żadne decyzje dotyczące inwestycji w zakresie budowli przeciwpowodziowych na wskazanym obszarze.</w:t>
            </w:r>
          </w:p>
          <w:p w14:paraId="69BE3C5C" w14:textId="77777777" w:rsidR="0058697D" w:rsidRDefault="0058697D" w:rsidP="0058697D">
            <w:pPr>
              <w:spacing w:line="259" w:lineRule="auto"/>
              <w:rPr>
                <w:rFonts w:ascii="Arial" w:hAnsi="Arial" w:cs="Arial"/>
                <w:color w:val="000000" w:themeColor="text1"/>
                <w:sz w:val="20"/>
                <w:szCs w:val="20"/>
              </w:rPr>
            </w:pPr>
          </w:p>
          <w:p w14:paraId="4554CE89" w14:textId="421E8EF5" w:rsidR="0058697D" w:rsidRPr="000A0FF5" w:rsidRDefault="0058697D" w:rsidP="0058697D">
            <w:pPr>
              <w:spacing w:line="259" w:lineRule="auto"/>
              <w:rPr>
                <w:rFonts w:ascii="Arial" w:eastAsia="Arial" w:hAnsi="Arial" w:cs="Arial"/>
                <w:i/>
                <w:color w:val="000000" w:themeColor="text1"/>
                <w:sz w:val="20"/>
                <w:szCs w:val="20"/>
              </w:rPr>
            </w:pPr>
            <w:r w:rsidRPr="00BD5D16">
              <w:rPr>
                <w:rFonts w:ascii="Arial" w:hAnsi="Arial" w:cs="Arial"/>
                <w:b/>
                <w:bCs/>
                <w:color w:val="000000" w:themeColor="text1"/>
                <w:sz w:val="20"/>
                <w:szCs w:val="20"/>
              </w:rPr>
              <w:t>Źródło:</w:t>
            </w:r>
            <w:r>
              <w:rPr>
                <w:rFonts w:ascii="Arial" w:hAnsi="Arial" w:cs="Arial"/>
                <w:color w:val="000000" w:themeColor="text1"/>
                <w:sz w:val="20"/>
                <w:szCs w:val="20"/>
              </w:rPr>
              <w:t xml:space="preserve"> Pismo Państwowego Gospodarstwa Wodnego Wody Polskie Zarządu Zlewni w Kielcach z dnia 29 października 2024 roku</w:t>
            </w:r>
          </w:p>
        </w:tc>
      </w:tr>
    </w:tbl>
    <w:p w14:paraId="29086554" w14:textId="77777777" w:rsidR="008E4D5E" w:rsidRPr="000A0FF5" w:rsidRDefault="008E4D5E">
      <w:pPr>
        <w:spacing w:line="259" w:lineRule="auto"/>
        <w:ind w:right="159"/>
        <w:rPr>
          <w:rFonts w:ascii="Arial" w:eastAsia="Arial" w:hAnsi="Arial" w:cs="Arial"/>
          <w:color w:val="000000" w:themeColor="text1"/>
          <w:sz w:val="20"/>
          <w:szCs w:val="20"/>
        </w:rPr>
      </w:pPr>
    </w:p>
    <w:tbl>
      <w:tblPr>
        <w:tblStyle w:val="ab"/>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552"/>
        <w:gridCol w:w="4252"/>
      </w:tblGrid>
      <w:tr w:rsidR="009A32D9" w:rsidRPr="000A0FF5" w14:paraId="2E6634B4" w14:textId="77777777" w:rsidTr="000D7474">
        <w:trPr>
          <w:trHeight w:val="648"/>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240794" w14:textId="77777777" w:rsidR="008E4D5E" w:rsidRPr="000A0FF5" w:rsidRDefault="008E4D5E">
            <w:pPr>
              <w:spacing w:after="160" w:line="259" w:lineRule="auto"/>
              <w:ind w:firstLine="172"/>
              <w:rPr>
                <w:rFonts w:ascii="Arial" w:eastAsia="Arial" w:hAnsi="Arial" w:cs="Arial"/>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39E37" w14:textId="77777777" w:rsidR="008E4D5E" w:rsidRPr="000A0FF5" w:rsidRDefault="007B472B">
            <w:pPr>
              <w:spacing w:line="259" w:lineRule="auto"/>
              <w:ind w:left="2" w:right="48"/>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 o ustaleniu lokalizacji inwestycji w zakresie budowy obiektu energetyki jądrowej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348C4" w14:textId="3EA5540C" w:rsidR="006A006D" w:rsidRDefault="006A006D" w:rsidP="006A006D">
            <w:pPr>
              <w:rPr>
                <w:rFonts w:ascii="Arial" w:hAnsi="Arial" w:cs="Arial"/>
                <w:color w:val="000000" w:themeColor="text1"/>
                <w:sz w:val="20"/>
                <w:szCs w:val="20"/>
              </w:rPr>
            </w:pPr>
            <w:r>
              <w:rPr>
                <w:rFonts w:ascii="Arial" w:hAnsi="Arial" w:cs="Arial"/>
                <w:color w:val="000000" w:themeColor="text1"/>
                <w:sz w:val="20"/>
                <w:szCs w:val="20"/>
              </w:rPr>
              <w:t>Z pisma Wojewody Świętokrzyskiego z dnia 4 listopada 2024 roku, stanowiącego odpowiedź na wniosek Dewelopera o</w:t>
            </w:r>
            <w:r w:rsidR="00B47B05">
              <w:rPr>
                <w:rFonts w:ascii="Arial" w:hAnsi="Arial" w:cs="Arial"/>
                <w:color w:val="000000" w:themeColor="text1"/>
                <w:sz w:val="20"/>
                <w:szCs w:val="20"/>
              </w:rPr>
              <w:t> </w:t>
            </w:r>
            <w:r>
              <w:rPr>
                <w:rFonts w:ascii="Arial" w:hAnsi="Arial" w:cs="Arial"/>
                <w:color w:val="000000" w:themeColor="text1"/>
                <w:sz w:val="20"/>
                <w:szCs w:val="20"/>
              </w:rPr>
              <w:t>udzielenie informacji dotyczących odnośnych decyzji dotyczących działki nr</w:t>
            </w:r>
            <w:r w:rsidR="00B47B05">
              <w:rPr>
                <w:rFonts w:ascii="Arial" w:hAnsi="Arial" w:cs="Arial"/>
                <w:color w:val="000000" w:themeColor="text1"/>
                <w:sz w:val="20"/>
                <w:szCs w:val="20"/>
              </w:rPr>
              <w:t> </w:t>
            </w:r>
            <w:r>
              <w:rPr>
                <w:rFonts w:ascii="Arial" w:hAnsi="Arial" w:cs="Arial"/>
                <w:color w:val="000000" w:themeColor="text1"/>
                <w:sz w:val="20"/>
                <w:szCs w:val="20"/>
              </w:rPr>
              <w:t>362/12 oraz działek w promieniu 1 km od</w:t>
            </w:r>
            <w:r w:rsidR="00B47B05">
              <w:rPr>
                <w:rFonts w:ascii="Arial" w:hAnsi="Arial" w:cs="Arial"/>
                <w:color w:val="000000" w:themeColor="text1"/>
                <w:sz w:val="20"/>
                <w:szCs w:val="20"/>
              </w:rPr>
              <w:t> </w:t>
            </w:r>
            <w:r>
              <w:rPr>
                <w:rFonts w:ascii="Arial" w:hAnsi="Arial" w:cs="Arial"/>
                <w:color w:val="000000" w:themeColor="text1"/>
                <w:sz w:val="20"/>
                <w:szCs w:val="20"/>
              </w:rPr>
              <w:t>przedmiotowej działki, wynika, że</w:t>
            </w:r>
            <w:r w:rsidR="00B47B05">
              <w:rPr>
                <w:rFonts w:ascii="Arial" w:hAnsi="Arial" w:cs="Arial"/>
                <w:color w:val="000000" w:themeColor="text1"/>
                <w:sz w:val="20"/>
                <w:szCs w:val="20"/>
              </w:rPr>
              <w:t> </w:t>
            </w:r>
            <w:r>
              <w:rPr>
                <w:rFonts w:ascii="Arial" w:hAnsi="Arial" w:cs="Arial"/>
                <w:color w:val="000000" w:themeColor="text1"/>
                <w:sz w:val="20"/>
                <w:szCs w:val="20"/>
              </w:rPr>
              <w:t>Wojewoda Świętokrzyski nie prowadzi rejestru działek, dla których wydawane są decyzje, o których była mowa we wniosku Dewelopera.</w:t>
            </w:r>
          </w:p>
          <w:p w14:paraId="2F0B31D7" w14:textId="77777777" w:rsidR="006A006D" w:rsidRDefault="006A006D" w:rsidP="006A006D">
            <w:pPr>
              <w:rPr>
                <w:rFonts w:ascii="Arial" w:hAnsi="Arial" w:cs="Arial"/>
                <w:color w:val="000000" w:themeColor="text1"/>
                <w:sz w:val="20"/>
                <w:szCs w:val="20"/>
              </w:rPr>
            </w:pPr>
          </w:p>
          <w:p w14:paraId="11BB9DCD" w14:textId="77777777" w:rsidR="00811542" w:rsidRDefault="006A006D" w:rsidP="006A006D">
            <w:pPr>
              <w:spacing w:line="259" w:lineRule="auto"/>
              <w:rPr>
                <w:rFonts w:ascii="Arial" w:hAnsi="Arial" w:cs="Arial"/>
                <w:color w:val="000000" w:themeColor="text1"/>
                <w:sz w:val="20"/>
                <w:szCs w:val="20"/>
              </w:rPr>
            </w:pPr>
            <w:r w:rsidRPr="006A006D">
              <w:rPr>
                <w:rFonts w:ascii="Arial" w:hAnsi="Arial" w:cs="Arial"/>
                <w:b/>
                <w:bCs/>
                <w:color w:val="000000" w:themeColor="text1"/>
                <w:sz w:val="20"/>
                <w:szCs w:val="20"/>
              </w:rPr>
              <w:t>Źródło</w:t>
            </w:r>
            <w:r>
              <w:rPr>
                <w:rFonts w:ascii="Arial" w:hAnsi="Arial" w:cs="Arial"/>
                <w:color w:val="000000" w:themeColor="text1"/>
                <w:sz w:val="20"/>
                <w:szCs w:val="20"/>
              </w:rPr>
              <w:t>: Pismo Wojewody Świętokrzyskiego z dnia 4 listopada 2024 roku</w:t>
            </w:r>
          </w:p>
          <w:p w14:paraId="7D5E27F7" w14:textId="77777777" w:rsidR="00316A73" w:rsidRDefault="00316A73" w:rsidP="006A006D">
            <w:pPr>
              <w:spacing w:line="259" w:lineRule="auto"/>
              <w:rPr>
                <w:rFonts w:ascii="Arial" w:hAnsi="Arial" w:cs="Arial"/>
                <w:color w:val="000000" w:themeColor="text1"/>
                <w:sz w:val="20"/>
                <w:szCs w:val="20"/>
              </w:rPr>
            </w:pPr>
          </w:p>
          <w:p w14:paraId="20302173" w14:textId="62276A58" w:rsidR="00316A73" w:rsidRDefault="00316A73" w:rsidP="00316A73">
            <w:pP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Informacje o wydawanych przez Wojewodę Świętokrzyskiego decyzjach dostępne są w Biuletynie Informacji Publicznej Świętokrzyskiego Urzędu Wojewódzkiego pod linkiem:</w:t>
            </w:r>
          </w:p>
          <w:p w14:paraId="717FEFD9" w14:textId="77777777" w:rsidR="00316A73" w:rsidRDefault="00316A73" w:rsidP="00316A73">
            <w:pPr>
              <w:rPr>
                <w:rFonts w:ascii="Arial" w:eastAsia="Arial" w:hAnsi="Arial" w:cs="Arial"/>
                <w:color w:val="000000" w:themeColor="text1"/>
                <w:sz w:val="20"/>
                <w:szCs w:val="20"/>
              </w:rPr>
            </w:pPr>
          </w:p>
          <w:p w14:paraId="6C19A1EF" w14:textId="54214514" w:rsidR="00316A73" w:rsidRPr="000A0FF5" w:rsidRDefault="00316A73" w:rsidP="00316A73">
            <w:pPr>
              <w:spacing w:line="259" w:lineRule="auto"/>
              <w:rPr>
                <w:rFonts w:ascii="Arial" w:hAnsi="Arial" w:cs="Arial"/>
                <w:color w:val="000000" w:themeColor="text1"/>
                <w:sz w:val="20"/>
                <w:szCs w:val="20"/>
              </w:rPr>
            </w:pPr>
            <w:r w:rsidRPr="00316A73">
              <w:rPr>
                <w:rFonts w:ascii="Arial" w:eastAsia="Arial" w:hAnsi="Arial" w:cs="Arial"/>
                <w:color w:val="000000" w:themeColor="text1"/>
                <w:sz w:val="20"/>
                <w:szCs w:val="20"/>
              </w:rPr>
              <w:t>https://bip.kielce.uw.gov.pl/bip/obwieszczenia/obwieszczenia-aktualne</w:t>
            </w:r>
          </w:p>
        </w:tc>
      </w:tr>
      <w:tr w:rsidR="009A32D9" w:rsidRPr="000A0FF5" w14:paraId="5A8EC8E5" w14:textId="77777777" w:rsidTr="000D7474">
        <w:trPr>
          <w:trHeight w:val="988"/>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00A001" w14:textId="77777777" w:rsidR="007C04D3" w:rsidRPr="000A0FF5" w:rsidRDefault="007C04D3" w:rsidP="007C04D3">
            <w:pPr>
              <w:widowControl w:val="0"/>
              <w:pBdr>
                <w:top w:val="nil"/>
                <w:left w:val="nil"/>
                <w:bottom w:val="nil"/>
                <w:right w:val="nil"/>
                <w:between w:val="nil"/>
              </w:pBdr>
              <w:spacing w:line="276" w:lineRule="auto"/>
              <w:rPr>
                <w:rFonts w:ascii="Arial" w:eastAsia="Arial" w:hAnsi="Arial" w:cs="Arial"/>
                <w:i/>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70C33" w14:textId="77777777" w:rsidR="007C04D3" w:rsidRPr="000A0FF5" w:rsidRDefault="007C04D3" w:rsidP="007C04D3">
            <w:pPr>
              <w:spacing w:line="259" w:lineRule="auto"/>
              <w:ind w:left="2" w:right="49"/>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 o ustaleniu lokalizacji strategicznej inwestycji w zakresie sieci przesyłowej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77A5913" w14:textId="77777777" w:rsidR="006A006D" w:rsidRDefault="006A006D" w:rsidP="006A006D">
            <w:pPr>
              <w:rPr>
                <w:rFonts w:ascii="Arial" w:hAnsi="Arial" w:cs="Arial"/>
                <w:color w:val="000000" w:themeColor="text1"/>
                <w:sz w:val="20"/>
                <w:szCs w:val="20"/>
              </w:rPr>
            </w:pPr>
            <w:r>
              <w:rPr>
                <w:rFonts w:ascii="Arial" w:hAnsi="Arial" w:cs="Arial"/>
                <w:color w:val="000000" w:themeColor="text1"/>
                <w:sz w:val="20"/>
                <w:szCs w:val="20"/>
              </w:rPr>
              <w:t>Z pisma Wojewody Świętokrzyskiego z dnia 4 listopada 2024 roku, stanowiącego odpowiedź na wniosek Dewelopera o udzielenie informacji dotyczących odnośnych decyzji dotyczących działki nr 362/12 oraz działek w promieniu 1 km od przedmiotowej działki, wynika, że Wojewoda Świętokrzyski nie prowadzi rejestru działek, dla których wydawane są decyzje, o których była mowa we wniosku Dewelopera.</w:t>
            </w:r>
          </w:p>
          <w:p w14:paraId="7BB7F335" w14:textId="77777777" w:rsidR="006A006D" w:rsidRDefault="006A006D" w:rsidP="006A006D">
            <w:pPr>
              <w:rPr>
                <w:rFonts w:ascii="Arial" w:hAnsi="Arial" w:cs="Arial"/>
                <w:color w:val="000000" w:themeColor="text1"/>
                <w:sz w:val="20"/>
                <w:szCs w:val="20"/>
              </w:rPr>
            </w:pPr>
          </w:p>
          <w:p w14:paraId="113C9519" w14:textId="77777777" w:rsidR="00C45B44" w:rsidRDefault="006A006D" w:rsidP="006A006D">
            <w:pPr>
              <w:rPr>
                <w:rFonts w:ascii="Arial" w:hAnsi="Arial" w:cs="Arial"/>
                <w:color w:val="000000" w:themeColor="text1"/>
                <w:sz w:val="20"/>
                <w:szCs w:val="20"/>
              </w:rPr>
            </w:pPr>
            <w:r w:rsidRPr="006A006D">
              <w:rPr>
                <w:rFonts w:ascii="Arial" w:hAnsi="Arial" w:cs="Arial"/>
                <w:b/>
                <w:bCs/>
                <w:color w:val="000000" w:themeColor="text1"/>
                <w:sz w:val="20"/>
                <w:szCs w:val="20"/>
              </w:rPr>
              <w:t>Źródło</w:t>
            </w:r>
            <w:r>
              <w:rPr>
                <w:rFonts w:ascii="Arial" w:hAnsi="Arial" w:cs="Arial"/>
                <w:color w:val="000000" w:themeColor="text1"/>
                <w:sz w:val="20"/>
                <w:szCs w:val="20"/>
              </w:rPr>
              <w:t>: Pismo Wojewody Świętokrzyskiego z dnia 4 listopada 2024 roku</w:t>
            </w:r>
          </w:p>
          <w:p w14:paraId="50938FDC" w14:textId="77777777" w:rsidR="00316A73" w:rsidRDefault="00316A73" w:rsidP="006A006D">
            <w:pPr>
              <w:rPr>
                <w:rFonts w:ascii="Arial" w:hAnsi="Arial" w:cs="Arial"/>
                <w:color w:val="000000" w:themeColor="text1"/>
                <w:sz w:val="20"/>
                <w:szCs w:val="20"/>
              </w:rPr>
            </w:pPr>
          </w:p>
          <w:p w14:paraId="4802C7E8" w14:textId="6004BC65" w:rsidR="00316A73" w:rsidRDefault="00316A73" w:rsidP="00316A73">
            <w:pPr>
              <w:rPr>
                <w:rFonts w:ascii="Arial" w:eastAsia="Arial" w:hAnsi="Arial" w:cs="Arial"/>
                <w:color w:val="000000" w:themeColor="text1"/>
                <w:sz w:val="20"/>
                <w:szCs w:val="20"/>
              </w:rPr>
            </w:pPr>
            <w:r>
              <w:rPr>
                <w:rFonts w:ascii="Arial" w:eastAsia="Arial" w:hAnsi="Arial" w:cs="Arial"/>
                <w:color w:val="000000" w:themeColor="text1"/>
                <w:sz w:val="20"/>
                <w:szCs w:val="20"/>
              </w:rPr>
              <w:t>Informacje o wydawanych przez Wojewodę Świętokrzyskiego decyzjach dostępne są w Biuletynie Informacji Publicznej Świętokrzyskiego Urzędu Wojewódzkiego pod linkiem:</w:t>
            </w:r>
          </w:p>
          <w:p w14:paraId="2DBBF915" w14:textId="77777777" w:rsidR="00316A73" w:rsidRDefault="00316A73" w:rsidP="00316A73">
            <w:pPr>
              <w:rPr>
                <w:rFonts w:ascii="Arial" w:eastAsia="Arial" w:hAnsi="Arial" w:cs="Arial"/>
                <w:color w:val="000000" w:themeColor="text1"/>
                <w:sz w:val="20"/>
                <w:szCs w:val="20"/>
              </w:rPr>
            </w:pPr>
          </w:p>
          <w:p w14:paraId="626BBF17" w14:textId="1F4F6064" w:rsidR="00316A73" w:rsidRPr="000A0FF5" w:rsidRDefault="00316A73" w:rsidP="00316A73">
            <w:pPr>
              <w:rPr>
                <w:rFonts w:ascii="Arial" w:eastAsia="Arial" w:hAnsi="Arial" w:cs="Arial"/>
                <w:color w:val="000000" w:themeColor="text1"/>
                <w:sz w:val="20"/>
                <w:szCs w:val="20"/>
              </w:rPr>
            </w:pPr>
            <w:r w:rsidRPr="00316A73">
              <w:rPr>
                <w:rFonts w:ascii="Arial" w:eastAsia="Arial" w:hAnsi="Arial" w:cs="Arial"/>
                <w:color w:val="000000" w:themeColor="text1"/>
                <w:sz w:val="20"/>
                <w:szCs w:val="20"/>
              </w:rPr>
              <w:t>https://bip.kielce.uw.gov.pl/bip/obwieszczenia/obwieszczenia-aktualne</w:t>
            </w:r>
          </w:p>
        </w:tc>
      </w:tr>
      <w:tr w:rsidR="009A32D9" w:rsidRPr="000A0FF5" w14:paraId="431C8334" w14:textId="77777777" w:rsidTr="000D7474">
        <w:trPr>
          <w:trHeight w:val="758"/>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BDD67A" w14:textId="77777777" w:rsidR="007C04D3" w:rsidRPr="000A0FF5" w:rsidRDefault="007C04D3" w:rsidP="007C04D3">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9E5A1" w14:textId="77777777" w:rsidR="007C04D3" w:rsidRPr="000A0FF5" w:rsidRDefault="007C04D3" w:rsidP="007C04D3">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 o ustaleniu lokalizacji regionalnej sieci szerokopasmowej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C6E9103" w14:textId="07C3ADDB" w:rsidR="006A006D" w:rsidRDefault="006A006D" w:rsidP="006A006D">
            <w:pPr>
              <w:rPr>
                <w:rFonts w:ascii="Arial" w:hAnsi="Arial" w:cs="Arial"/>
                <w:color w:val="000000" w:themeColor="text1"/>
                <w:sz w:val="20"/>
                <w:szCs w:val="20"/>
              </w:rPr>
            </w:pPr>
            <w:r>
              <w:rPr>
                <w:rFonts w:ascii="Arial" w:hAnsi="Arial" w:cs="Arial"/>
                <w:color w:val="000000" w:themeColor="text1"/>
                <w:sz w:val="20"/>
                <w:szCs w:val="20"/>
              </w:rPr>
              <w:t>Z pisma Wojewody Świętokrzyskiego z dnia 4 listopada 2024 roku, stanowiącego odpowiedź na wniosek Dewelopera o</w:t>
            </w:r>
            <w:r w:rsidR="00B47B05">
              <w:rPr>
                <w:rFonts w:ascii="Arial" w:hAnsi="Arial" w:cs="Arial"/>
                <w:color w:val="000000" w:themeColor="text1"/>
                <w:sz w:val="20"/>
                <w:szCs w:val="20"/>
              </w:rPr>
              <w:t> </w:t>
            </w:r>
            <w:r>
              <w:rPr>
                <w:rFonts w:ascii="Arial" w:hAnsi="Arial" w:cs="Arial"/>
                <w:color w:val="000000" w:themeColor="text1"/>
                <w:sz w:val="20"/>
                <w:szCs w:val="20"/>
              </w:rPr>
              <w:t>udzielenie informacji dotyczących odnośnych decyzji dotyczących działki nr 362/12 oraz działek w promieniu 1 km od przedmiotowej działki, wynika, że Wojewoda Świętokrzyski nie prowadzi rejestru działek, dla których wydawane są decyzje, o których była mowa we wniosku Dewelopera.</w:t>
            </w:r>
          </w:p>
          <w:p w14:paraId="48BDFAC1" w14:textId="77777777" w:rsidR="006A006D" w:rsidRDefault="006A006D" w:rsidP="006A006D">
            <w:pPr>
              <w:rPr>
                <w:rFonts w:ascii="Arial" w:hAnsi="Arial" w:cs="Arial"/>
                <w:color w:val="000000" w:themeColor="text1"/>
                <w:sz w:val="20"/>
                <w:szCs w:val="20"/>
              </w:rPr>
            </w:pPr>
          </w:p>
          <w:p w14:paraId="42AD35C7" w14:textId="77777777" w:rsidR="00C45B44" w:rsidRDefault="006A006D" w:rsidP="006A006D">
            <w:pPr>
              <w:spacing w:line="259" w:lineRule="auto"/>
              <w:rPr>
                <w:rFonts w:ascii="Arial" w:hAnsi="Arial" w:cs="Arial"/>
                <w:color w:val="000000" w:themeColor="text1"/>
                <w:sz w:val="20"/>
                <w:szCs w:val="20"/>
              </w:rPr>
            </w:pPr>
            <w:r w:rsidRPr="006A006D">
              <w:rPr>
                <w:rFonts w:ascii="Arial" w:hAnsi="Arial" w:cs="Arial"/>
                <w:b/>
                <w:bCs/>
                <w:color w:val="000000" w:themeColor="text1"/>
                <w:sz w:val="20"/>
                <w:szCs w:val="20"/>
              </w:rPr>
              <w:t>Źródło</w:t>
            </w:r>
            <w:r>
              <w:rPr>
                <w:rFonts w:ascii="Arial" w:hAnsi="Arial" w:cs="Arial"/>
                <w:color w:val="000000" w:themeColor="text1"/>
                <w:sz w:val="20"/>
                <w:szCs w:val="20"/>
              </w:rPr>
              <w:t>: Pismo Wojewody Świętokrzyskiego z dnia 4 listopada 2024 roku</w:t>
            </w:r>
          </w:p>
          <w:p w14:paraId="11D5BE93" w14:textId="77777777" w:rsidR="00316A73" w:rsidRDefault="00316A73" w:rsidP="006A006D">
            <w:pPr>
              <w:spacing w:line="259" w:lineRule="auto"/>
              <w:rPr>
                <w:rFonts w:ascii="Arial" w:hAnsi="Arial" w:cs="Arial"/>
                <w:color w:val="000000" w:themeColor="text1"/>
                <w:sz w:val="20"/>
                <w:szCs w:val="20"/>
              </w:rPr>
            </w:pPr>
          </w:p>
          <w:p w14:paraId="4FFCBBDB" w14:textId="07CFEFAC" w:rsidR="00316A73" w:rsidRDefault="00316A73" w:rsidP="00316A73">
            <w:pPr>
              <w:rPr>
                <w:rFonts w:ascii="Arial" w:eastAsia="Arial" w:hAnsi="Arial" w:cs="Arial"/>
                <w:color w:val="000000" w:themeColor="text1"/>
                <w:sz w:val="20"/>
                <w:szCs w:val="20"/>
              </w:rPr>
            </w:pPr>
            <w:r>
              <w:rPr>
                <w:rFonts w:ascii="Arial" w:eastAsia="Arial" w:hAnsi="Arial" w:cs="Arial"/>
                <w:color w:val="000000" w:themeColor="text1"/>
                <w:sz w:val="20"/>
                <w:szCs w:val="20"/>
              </w:rPr>
              <w:t>Informacje o wydawanych przez Wojewodę Świętokrzyskiego decyzjach dostępne są w Biuletynie Informacji Publicznej Świętokrzyskiego Urzędu Wojewódzkiego pod linkiem:</w:t>
            </w:r>
          </w:p>
          <w:p w14:paraId="2DBFB214" w14:textId="77777777" w:rsidR="00316A73" w:rsidRDefault="00316A73" w:rsidP="00316A73">
            <w:pPr>
              <w:rPr>
                <w:rFonts w:ascii="Arial" w:eastAsia="Arial" w:hAnsi="Arial" w:cs="Arial"/>
                <w:color w:val="000000" w:themeColor="text1"/>
                <w:sz w:val="20"/>
                <w:szCs w:val="20"/>
              </w:rPr>
            </w:pPr>
          </w:p>
          <w:p w14:paraId="080F0416" w14:textId="2E1F63DC" w:rsidR="00316A73" w:rsidRPr="000A0FF5" w:rsidRDefault="00316A73" w:rsidP="00316A73">
            <w:pPr>
              <w:spacing w:line="259" w:lineRule="auto"/>
              <w:rPr>
                <w:rFonts w:ascii="Arial" w:eastAsia="Arial" w:hAnsi="Arial" w:cs="Arial"/>
                <w:color w:val="000000" w:themeColor="text1"/>
                <w:sz w:val="20"/>
                <w:szCs w:val="20"/>
              </w:rPr>
            </w:pPr>
            <w:r w:rsidRPr="00316A73">
              <w:rPr>
                <w:rFonts w:ascii="Arial" w:eastAsia="Arial" w:hAnsi="Arial" w:cs="Arial"/>
                <w:color w:val="000000" w:themeColor="text1"/>
                <w:sz w:val="20"/>
                <w:szCs w:val="20"/>
              </w:rPr>
              <w:t>https://bip.kielce.uw.gov.pl/bip/obwieszczenia/obwieszczenia-aktualne</w:t>
            </w:r>
          </w:p>
        </w:tc>
      </w:tr>
      <w:tr w:rsidR="009A32D9" w:rsidRPr="000A0FF5" w14:paraId="3AF79D31" w14:textId="77777777" w:rsidTr="000D7474">
        <w:trPr>
          <w:trHeight w:val="1134"/>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E2391C"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5AB21" w14:textId="77777777" w:rsidR="008E4D5E" w:rsidRPr="000A0FF5" w:rsidRDefault="007B472B">
            <w:pPr>
              <w:spacing w:line="259" w:lineRule="auto"/>
              <w:ind w:left="2" w:right="49"/>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 o ustaleniu lokalizacji inwestycji w zakresie Centralnego Portu Komunikacyjnego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55D10" w14:textId="4BFD62BC" w:rsidR="006A006D" w:rsidRDefault="006A006D" w:rsidP="006A006D">
            <w:pPr>
              <w:rPr>
                <w:rFonts w:ascii="Arial" w:hAnsi="Arial" w:cs="Arial"/>
                <w:color w:val="000000" w:themeColor="text1"/>
                <w:sz w:val="20"/>
                <w:szCs w:val="20"/>
              </w:rPr>
            </w:pPr>
            <w:r>
              <w:rPr>
                <w:rFonts w:ascii="Arial" w:hAnsi="Arial" w:cs="Arial"/>
                <w:color w:val="000000" w:themeColor="text1"/>
                <w:sz w:val="20"/>
                <w:szCs w:val="20"/>
              </w:rPr>
              <w:t>Z pisma Wojewody Świętokrzyskiego z dnia 4 listopada 2024 roku, stanowiącego odpowiedź na wniosek Dewelopera o</w:t>
            </w:r>
            <w:r w:rsidR="00B47B05">
              <w:rPr>
                <w:rFonts w:ascii="Arial" w:hAnsi="Arial" w:cs="Arial"/>
                <w:color w:val="000000" w:themeColor="text1"/>
                <w:sz w:val="20"/>
                <w:szCs w:val="20"/>
              </w:rPr>
              <w:t> </w:t>
            </w:r>
            <w:r>
              <w:rPr>
                <w:rFonts w:ascii="Arial" w:hAnsi="Arial" w:cs="Arial"/>
                <w:color w:val="000000" w:themeColor="text1"/>
                <w:sz w:val="20"/>
                <w:szCs w:val="20"/>
              </w:rPr>
              <w:t xml:space="preserve">udzielenie informacji dotyczących odnośnych decyzji dotyczących działki </w:t>
            </w:r>
            <w:r>
              <w:rPr>
                <w:rFonts w:ascii="Arial" w:hAnsi="Arial" w:cs="Arial"/>
                <w:color w:val="000000" w:themeColor="text1"/>
                <w:sz w:val="20"/>
                <w:szCs w:val="20"/>
              </w:rPr>
              <w:lastRenderedPageBreak/>
              <w:t>nr</w:t>
            </w:r>
            <w:r w:rsidR="00B47B05">
              <w:rPr>
                <w:rFonts w:ascii="Arial" w:hAnsi="Arial" w:cs="Arial"/>
                <w:color w:val="000000" w:themeColor="text1"/>
                <w:sz w:val="20"/>
                <w:szCs w:val="20"/>
              </w:rPr>
              <w:t> </w:t>
            </w:r>
            <w:r>
              <w:rPr>
                <w:rFonts w:ascii="Arial" w:hAnsi="Arial" w:cs="Arial"/>
                <w:color w:val="000000" w:themeColor="text1"/>
                <w:sz w:val="20"/>
                <w:szCs w:val="20"/>
              </w:rPr>
              <w:t>362/12 oraz działek w promieniu 1 km od przedmiotowej działki, wynika, że Wojewoda Świętokrzyski nie prowadzi rejestru działek, dla których wydawane są decyzje, o których była mowa we wniosku Dewelopera.</w:t>
            </w:r>
          </w:p>
          <w:p w14:paraId="22EFFE77" w14:textId="77777777" w:rsidR="006A006D" w:rsidRDefault="006A006D" w:rsidP="006A006D">
            <w:pPr>
              <w:rPr>
                <w:rFonts w:ascii="Arial" w:hAnsi="Arial" w:cs="Arial"/>
                <w:color w:val="000000" w:themeColor="text1"/>
                <w:sz w:val="20"/>
                <w:szCs w:val="20"/>
              </w:rPr>
            </w:pPr>
          </w:p>
          <w:p w14:paraId="2EFAD180" w14:textId="77777777" w:rsidR="000A0FF5" w:rsidRDefault="006A006D" w:rsidP="006A006D">
            <w:pPr>
              <w:ind w:right="6"/>
              <w:rPr>
                <w:rFonts w:ascii="Arial" w:hAnsi="Arial" w:cs="Arial"/>
                <w:color w:val="000000" w:themeColor="text1"/>
                <w:sz w:val="20"/>
                <w:szCs w:val="20"/>
              </w:rPr>
            </w:pPr>
            <w:r w:rsidRPr="006A006D">
              <w:rPr>
                <w:rFonts w:ascii="Arial" w:hAnsi="Arial" w:cs="Arial"/>
                <w:b/>
                <w:bCs/>
                <w:color w:val="000000" w:themeColor="text1"/>
                <w:sz w:val="20"/>
                <w:szCs w:val="20"/>
              </w:rPr>
              <w:t>Źródło</w:t>
            </w:r>
            <w:r>
              <w:rPr>
                <w:rFonts w:ascii="Arial" w:hAnsi="Arial" w:cs="Arial"/>
                <w:color w:val="000000" w:themeColor="text1"/>
                <w:sz w:val="20"/>
                <w:szCs w:val="20"/>
              </w:rPr>
              <w:t>: Pismo Wojewody Świętokrzyskiego z dnia 4 listopada 2024 roku</w:t>
            </w:r>
          </w:p>
          <w:p w14:paraId="22AF63DF" w14:textId="77777777" w:rsidR="00316A73" w:rsidRDefault="00316A73" w:rsidP="006A006D">
            <w:pPr>
              <w:ind w:right="6"/>
              <w:rPr>
                <w:rFonts w:ascii="Arial" w:hAnsi="Arial" w:cs="Arial"/>
                <w:color w:val="000000" w:themeColor="text1"/>
                <w:sz w:val="20"/>
                <w:szCs w:val="20"/>
              </w:rPr>
            </w:pPr>
          </w:p>
          <w:p w14:paraId="77F296AF" w14:textId="69AD6A6F" w:rsidR="00316A73" w:rsidRDefault="00316A73" w:rsidP="00316A73">
            <w:pPr>
              <w:rPr>
                <w:rFonts w:ascii="Arial" w:eastAsia="Arial" w:hAnsi="Arial" w:cs="Arial"/>
                <w:color w:val="000000" w:themeColor="text1"/>
                <w:sz w:val="20"/>
                <w:szCs w:val="20"/>
              </w:rPr>
            </w:pPr>
            <w:r>
              <w:rPr>
                <w:rFonts w:ascii="Arial" w:eastAsia="Arial" w:hAnsi="Arial" w:cs="Arial"/>
                <w:color w:val="000000" w:themeColor="text1"/>
                <w:sz w:val="20"/>
                <w:szCs w:val="20"/>
              </w:rPr>
              <w:t>Informacje o wydawanych przez Wojewodę Świętokrzyskiego decyzjach dostępne są w</w:t>
            </w:r>
            <w:r w:rsidR="00B47B05">
              <w:rPr>
                <w:rFonts w:ascii="Arial" w:eastAsia="Arial" w:hAnsi="Arial" w:cs="Arial"/>
                <w:color w:val="000000" w:themeColor="text1"/>
                <w:sz w:val="20"/>
                <w:szCs w:val="20"/>
              </w:rPr>
              <w:t> </w:t>
            </w:r>
            <w:r>
              <w:rPr>
                <w:rFonts w:ascii="Arial" w:eastAsia="Arial" w:hAnsi="Arial" w:cs="Arial"/>
                <w:color w:val="000000" w:themeColor="text1"/>
                <w:sz w:val="20"/>
                <w:szCs w:val="20"/>
              </w:rPr>
              <w:t>Biuletynie Informacji Publicznej Świętokrzyskiego Urzędu Wojewódzkiego pod linkiem:</w:t>
            </w:r>
          </w:p>
          <w:p w14:paraId="308BAEC9" w14:textId="77777777" w:rsidR="00316A73" w:rsidRDefault="00316A73" w:rsidP="00316A73">
            <w:pPr>
              <w:rPr>
                <w:rFonts w:ascii="Arial" w:eastAsia="Arial" w:hAnsi="Arial" w:cs="Arial"/>
                <w:color w:val="000000" w:themeColor="text1"/>
                <w:sz w:val="20"/>
                <w:szCs w:val="20"/>
              </w:rPr>
            </w:pPr>
          </w:p>
          <w:p w14:paraId="6BA6C579" w14:textId="79BD2E8E" w:rsidR="00316A73" w:rsidRDefault="00316A73" w:rsidP="00316A73">
            <w:pPr>
              <w:ind w:right="6"/>
              <w:rPr>
                <w:rFonts w:ascii="Arial" w:hAnsi="Arial" w:cs="Arial"/>
                <w:color w:val="000000" w:themeColor="text1"/>
                <w:sz w:val="20"/>
                <w:szCs w:val="20"/>
              </w:rPr>
            </w:pPr>
            <w:r w:rsidRPr="00316A73">
              <w:rPr>
                <w:rFonts w:ascii="Arial" w:eastAsia="Arial" w:hAnsi="Arial" w:cs="Arial"/>
                <w:color w:val="000000" w:themeColor="text1"/>
                <w:sz w:val="20"/>
                <w:szCs w:val="20"/>
              </w:rPr>
              <w:t>https://bip.kielce.uw.gov.pl/bip/obwieszczenia/obwieszczenia-aktualne</w:t>
            </w:r>
          </w:p>
          <w:p w14:paraId="333F3244" w14:textId="77777777" w:rsidR="0000337D" w:rsidRDefault="0000337D" w:rsidP="006A006D">
            <w:pPr>
              <w:ind w:right="6"/>
              <w:rPr>
                <w:rFonts w:ascii="Arial" w:hAnsi="Arial" w:cs="Arial"/>
                <w:color w:val="000000" w:themeColor="text1"/>
                <w:sz w:val="20"/>
                <w:szCs w:val="20"/>
              </w:rPr>
            </w:pPr>
          </w:p>
          <w:p w14:paraId="20011C33" w14:textId="77777777" w:rsidR="00316A73" w:rsidRDefault="00316A73" w:rsidP="006A006D">
            <w:pPr>
              <w:ind w:right="6"/>
              <w:rPr>
                <w:rFonts w:ascii="Arial" w:hAnsi="Arial" w:cs="Arial"/>
                <w:color w:val="000000" w:themeColor="text1"/>
                <w:sz w:val="20"/>
                <w:szCs w:val="20"/>
              </w:rPr>
            </w:pPr>
          </w:p>
          <w:p w14:paraId="6074BC64" w14:textId="77777777" w:rsidR="0000337D" w:rsidRDefault="00A61929" w:rsidP="006A006D">
            <w:pPr>
              <w:ind w:right="6"/>
              <w:rPr>
                <w:rFonts w:ascii="Arial" w:eastAsia="Arial" w:hAnsi="Arial" w:cs="Arial"/>
                <w:color w:val="000000" w:themeColor="text1"/>
                <w:sz w:val="20"/>
                <w:szCs w:val="20"/>
              </w:rPr>
            </w:pPr>
            <w:r>
              <w:rPr>
                <w:rFonts w:ascii="Arial" w:eastAsia="Arial" w:hAnsi="Arial" w:cs="Arial"/>
                <w:color w:val="000000" w:themeColor="text1"/>
                <w:sz w:val="20"/>
                <w:szCs w:val="20"/>
              </w:rPr>
              <w:t>Na działce nr 362/12 ani w promieniu 1 km od niej nie są planowane żadne inwestycje kolejowe, inwestycje towarzyszące ani inne przedsięwzięcia związane z budową Centralnego Portu Komunikacyjnego.</w:t>
            </w:r>
          </w:p>
          <w:p w14:paraId="4613EA06" w14:textId="77777777" w:rsidR="00546F7B" w:rsidRDefault="00546F7B" w:rsidP="006A006D">
            <w:pPr>
              <w:ind w:right="6"/>
              <w:rPr>
                <w:rFonts w:ascii="Arial" w:eastAsia="Arial" w:hAnsi="Arial" w:cs="Arial"/>
                <w:color w:val="000000" w:themeColor="text1"/>
                <w:sz w:val="20"/>
                <w:szCs w:val="20"/>
              </w:rPr>
            </w:pPr>
          </w:p>
          <w:p w14:paraId="0505C16C" w14:textId="6FD2B2C3" w:rsidR="00546F7B" w:rsidRDefault="00546F7B" w:rsidP="00546F7B">
            <w:pPr>
              <w:ind w:right="6"/>
              <w:rPr>
                <w:rFonts w:ascii="Arial" w:hAnsi="Arial" w:cs="Arial"/>
                <w:color w:val="000000" w:themeColor="text1"/>
                <w:sz w:val="20"/>
                <w:szCs w:val="20"/>
              </w:rPr>
            </w:pPr>
            <w:r w:rsidRPr="006A006D">
              <w:rPr>
                <w:rFonts w:ascii="Arial" w:hAnsi="Arial" w:cs="Arial"/>
                <w:b/>
                <w:bCs/>
                <w:color w:val="000000" w:themeColor="text1"/>
                <w:sz w:val="20"/>
                <w:szCs w:val="20"/>
              </w:rPr>
              <w:t>Źródło</w:t>
            </w:r>
            <w:r>
              <w:rPr>
                <w:rFonts w:ascii="Arial" w:hAnsi="Arial" w:cs="Arial"/>
                <w:color w:val="000000" w:themeColor="text1"/>
                <w:sz w:val="20"/>
                <w:szCs w:val="20"/>
              </w:rPr>
              <w:t>: Pismo Centralnego Portu Komunikacyjnego z dnia 8 listopada 2024 roku</w:t>
            </w:r>
          </w:p>
          <w:p w14:paraId="37F4874E" w14:textId="74B35CD3" w:rsidR="00546F7B" w:rsidRPr="000A0FF5" w:rsidRDefault="00546F7B" w:rsidP="006A006D">
            <w:pPr>
              <w:ind w:right="6"/>
              <w:rPr>
                <w:rFonts w:ascii="Arial" w:eastAsia="Arial" w:hAnsi="Arial" w:cs="Arial"/>
                <w:color w:val="000000" w:themeColor="text1"/>
                <w:sz w:val="20"/>
                <w:szCs w:val="20"/>
              </w:rPr>
            </w:pPr>
          </w:p>
        </w:tc>
      </w:tr>
      <w:tr w:rsidR="009A32D9" w:rsidRPr="000A0FF5" w14:paraId="1AD437EC" w14:textId="77777777" w:rsidTr="000D7474">
        <w:trPr>
          <w:trHeight w:val="644"/>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56432E"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2882" w14:textId="0AB6D18A"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decyzja o zezwoleniu na</w:t>
            </w:r>
            <w:r w:rsidR="00A61929">
              <w:rPr>
                <w:rFonts w:ascii="Arial" w:eastAsia="Arial" w:hAnsi="Arial" w:cs="Arial"/>
                <w:color w:val="000000" w:themeColor="text1"/>
                <w:sz w:val="20"/>
                <w:szCs w:val="20"/>
              </w:rPr>
              <w:t> </w:t>
            </w:r>
            <w:r w:rsidRPr="000A0FF5">
              <w:rPr>
                <w:rFonts w:ascii="Arial" w:eastAsia="Arial" w:hAnsi="Arial" w:cs="Arial"/>
                <w:color w:val="000000" w:themeColor="text1"/>
                <w:sz w:val="20"/>
                <w:szCs w:val="20"/>
              </w:rPr>
              <w:t>realizację inwestycji w</w:t>
            </w:r>
            <w:r w:rsidR="00A61929">
              <w:rPr>
                <w:rFonts w:ascii="Arial" w:eastAsia="Arial" w:hAnsi="Arial" w:cs="Arial"/>
                <w:color w:val="000000" w:themeColor="text1"/>
                <w:sz w:val="20"/>
                <w:szCs w:val="20"/>
              </w:rPr>
              <w:t> </w:t>
            </w:r>
            <w:r w:rsidRPr="000A0FF5">
              <w:rPr>
                <w:rFonts w:ascii="Arial" w:eastAsia="Arial" w:hAnsi="Arial" w:cs="Arial"/>
                <w:color w:val="000000" w:themeColor="text1"/>
                <w:sz w:val="20"/>
                <w:szCs w:val="20"/>
              </w:rPr>
              <w:t xml:space="preserve">zakresie infrastruktury dostępowej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AA42A" w14:textId="77777777" w:rsidR="008E4D5E" w:rsidRDefault="00316A73" w:rsidP="00554BA0">
            <w:pPr>
              <w:rPr>
                <w:rFonts w:ascii="Arial" w:eastAsia="Arial" w:hAnsi="Arial" w:cs="Arial"/>
                <w:color w:val="000000" w:themeColor="text1"/>
                <w:sz w:val="20"/>
                <w:szCs w:val="20"/>
              </w:rPr>
            </w:pPr>
            <w:r>
              <w:rPr>
                <w:rFonts w:ascii="Arial" w:hAnsi="Arial" w:cs="Arial"/>
                <w:color w:val="000000" w:themeColor="text1"/>
                <w:sz w:val="20"/>
                <w:szCs w:val="20"/>
              </w:rPr>
              <w:t xml:space="preserve">Wojewoda Świętokrzyski nie prowadzi rejestru działek, dla których wydawane są decyzje </w:t>
            </w:r>
            <w:r w:rsidRPr="000A0FF5">
              <w:rPr>
                <w:rFonts w:ascii="Arial" w:eastAsia="Arial" w:hAnsi="Arial" w:cs="Arial"/>
                <w:color w:val="000000" w:themeColor="text1"/>
                <w:sz w:val="20"/>
                <w:szCs w:val="20"/>
              </w:rPr>
              <w:t>o zezwoleniu na</w:t>
            </w:r>
            <w:r>
              <w:rPr>
                <w:rFonts w:ascii="Arial" w:eastAsia="Arial" w:hAnsi="Arial" w:cs="Arial"/>
                <w:color w:val="000000" w:themeColor="text1"/>
                <w:sz w:val="20"/>
                <w:szCs w:val="20"/>
              </w:rPr>
              <w:t> </w:t>
            </w:r>
            <w:r w:rsidRPr="000A0FF5">
              <w:rPr>
                <w:rFonts w:ascii="Arial" w:eastAsia="Arial" w:hAnsi="Arial" w:cs="Arial"/>
                <w:color w:val="000000" w:themeColor="text1"/>
                <w:sz w:val="20"/>
                <w:szCs w:val="20"/>
              </w:rPr>
              <w:t>realizację inwestycji w</w:t>
            </w:r>
            <w:r>
              <w:rPr>
                <w:rFonts w:ascii="Arial" w:eastAsia="Arial" w:hAnsi="Arial" w:cs="Arial"/>
                <w:color w:val="000000" w:themeColor="text1"/>
                <w:sz w:val="20"/>
                <w:szCs w:val="20"/>
              </w:rPr>
              <w:t> </w:t>
            </w:r>
            <w:r w:rsidRPr="000A0FF5">
              <w:rPr>
                <w:rFonts w:ascii="Arial" w:eastAsia="Arial" w:hAnsi="Arial" w:cs="Arial"/>
                <w:color w:val="000000" w:themeColor="text1"/>
                <w:sz w:val="20"/>
                <w:szCs w:val="20"/>
              </w:rPr>
              <w:t>zakresie infrastruktury dostępowej</w:t>
            </w:r>
            <w:r>
              <w:rPr>
                <w:rFonts w:ascii="Arial" w:eastAsia="Arial" w:hAnsi="Arial" w:cs="Arial"/>
                <w:color w:val="000000" w:themeColor="text1"/>
                <w:sz w:val="20"/>
                <w:szCs w:val="20"/>
              </w:rPr>
              <w:t>.</w:t>
            </w:r>
          </w:p>
          <w:p w14:paraId="46BCBCA1" w14:textId="77777777" w:rsidR="00316A73" w:rsidRDefault="00316A73" w:rsidP="00554BA0">
            <w:pPr>
              <w:rPr>
                <w:rFonts w:ascii="Arial" w:eastAsia="Arial" w:hAnsi="Arial" w:cs="Arial"/>
                <w:color w:val="000000" w:themeColor="text1"/>
                <w:sz w:val="20"/>
                <w:szCs w:val="20"/>
              </w:rPr>
            </w:pPr>
          </w:p>
          <w:p w14:paraId="16979364" w14:textId="71A01D9C" w:rsidR="00316A73" w:rsidRDefault="00316A73" w:rsidP="00554BA0">
            <w:pPr>
              <w:rPr>
                <w:rFonts w:ascii="Arial" w:eastAsia="Arial" w:hAnsi="Arial" w:cs="Arial"/>
                <w:color w:val="000000" w:themeColor="text1"/>
                <w:sz w:val="20"/>
                <w:szCs w:val="20"/>
              </w:rPr>
            </w:pPr>
            <w:r>
              <w:rPr>
                <w:rFonts w:ascii="Arial" w:eastAsia="Arial" w:hAnsi="Arial" w:cs="Arial"/>
                <w:color w:val="000000" w:themeColor="text1"/>
                <w:sz w:val="20"/>
                <w:szCs w:val="20"/>
              </w:rPr>
              <w:t>Informacje o wydawanych przez Wojewodę Świętokrzyskiego decyzjach dostępne są w</w:t>
            </w:r>
            <w:r w:rsidR="00B47B05">
              <w:rPr>
                <w:rFonts w:ascii="Arial" w:eastAsia="Arial" w:hAnsi="Arial" w:cs="Arial"/>
                <w:color w:val="000000" w:themeColor="text1"/>
                <w:sz w:val="20"/>
                <w:szCs w:val="20"/>
              </w:rPr>
              <w:t> </w:t>
            </w:r>
            <w:r>
              <w:rPr>
                <w:rFonts w:ascii="Arial" w:eastAsia="Arial" w:hAnsi="Arial" w:cs="Arial"/>
                <w:color w:val="000000" w:themeColor="text1"/>
                <w:sz w:val="20"/>
                <w:szCs w:val="20"/>
              </w:rPr>
              <w:t>Biuletynie Informacji Publicznej Świętokrzyskiego Urzędu Wojewódzkiego pod linkiem:</w:t>
            </w:r>
          </w:p>
          <w:p w14:paraId="6119D5E1" w14:textId="77777777" w:rsidR="00316A73" w:rsidRDefault="00316A73" w:rsidP="00554BA0">
            <w:pPr>
              <w:rPr>
                <w:rFonts w:ascii="Arial" w:eastAsia="Arial" w:hAnsi="Arial" w:cs="Arial"/>
                <w:color w:val="000000" w:themeColor="text1"/>
                <w:sz w:val="20"/>
                <w:szCs w:val="20"/>
              </w:rPr>
            </w:pPr>
          </w:p>
          <w:p w14:paraId="5A8AD32C" w14:textId="1FC0C211" w:rsidR="00316A73" w:rsidRPr="000A0FF5" w:rsidRDefault="00316A73" w:rsidP="00554BA0">
            <w:pPr>
              <w:rPr>
                <w:rFonts w:ascii="Arial" w:eastAsia="Arial" w:hAnsi="Arial" w:cs="Arial"/>
                <w:color w:val="000000" w:themeColor="text1"/>
                <w:sz w:val="20"/>
                <w:szCs w:val="20"/>
              </w:rPr>
            </w:pPr>
            <w:r w:rsidRPr="00316A73">
              <w:rPr>
                <w:rFonts w:ascii="Arial" w:eastAsia="Arial" w:hAnsi="Arial" w:cs="Arial"/>
                <w:color w:val="000000" w:themeColor="text1"/>
                <w:sz w:val="20"/>
                <w:szCs w:val="20"/>
              </w:rPr>
              <w:t>https://bip.kielce.uw.gov.pl/bip/obwieszczenia/obwieszczenia-aktualne</w:t>
            </w:r>
          </w:p>
        </w:tc>
      </w:tr>
      <w:tr w:rsidR="000A0FF5" w:rsidRPr="000A0FF5" w14:paraId="68169A17" w14:textId="77777777" w:rsidTr="000D7474">
        <w:trPr>
          <w:trHeight w:val="662"/>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212A7" w14:textId="77777777" w:rsidR="000A0FF5" w:rsidRPr="000A0FF5" w:rsidRDefault="000A0FF5" w:rsidP="000A0FF5">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27A2A" w14:textId="77777777" w:rsidR="000A0FF5" w:rsidRPr="000A0FF5" w:rsidRDefault="000A0FF5" w:rsidP="000A0FF5">
            <w:pPr>
              <w:spacing w:line="259" w:lineRule="auto"/>
              <w:ind w:left="2" w:right="49"/>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decyzja o ustaleniu lokalizacji strategicznej inwestycji w sektorze naftowym </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CDF61DE" w14:textId="6960EF2D" w:rsidR="006A006D" w:rsidRDefault="006A006D" w:rsidP="006A006D">
            <w:pPr>
              <w:rPr>
                <w:rFonts w:ascii="Arial" w:hAnsi="Arial" w:cs="Arial"/>
                <w:color w:val="000000" w:themeColor="text1"/>
                <w:sz w:val="20"/>
                <w:szCs w:val="20"/>
              </w:rPr>
            </w:pPr>
            <w:r>
              <w:rPr>
                <w:rFonts w:ascii="Arial" w:hAnsi="Arial" w:cs="Arial"/>
                <w:color w:val="000000" w:themeColor="text1"/>
                <w:sz w:val="20"/>
                <w:szCs w:val="20"/>
              </w:rPr>
              <w:t>Z pisma Wojewody Świętokrzyskiego z dnia 4 listopada 2024 roku, stanowiącego odpowiedź na wniosek Dewelopera o</w:t>
            </w:r>
            <w:r w:rsidR="00B47B05">
              <w:rPr>
                <w:rFonts w:ascii="Arial" w:hAnsi="Arial" w:cs="Arial"/>
                <w:color w:val="000000" w:themeColor="text1"/>
                <w:sz w:val="20"/>
                <w:szCs w:val="20"/>
              </w:rPr>
              <w:t> </w:t>
            </w:r>
            <w:r>
              <w:rPr>
                <w:rFonts w:ascii="Arial" w:hAnsi="Arial" w:cs="Arial"/>
                <w:color w:val="000000" w:themeColor="text1"/>
                <w:sz w:val="20"/>
                <w:szCs w:val="20"/>
              </w:rPr>
              <w:t>udzielenie informacji dotyczących odnośnych decyzji dotyczących działki nr 362/12 oraz działek w promieniu 1 km od przedmiotowej działki, wynika, że Wojewoda Świętokrzyski nie prowadzi rejestru działek, dla których wydawane są decyzje, o których była mowa we wniosku Dewelopera.</w:t>
            </w:r>
          </w:p>
          <w:p w14:paraId="40BA435C" w14:textId="77777777" w:rsidR="006A006D" w:rsidRDefault="006A006D" w:rsidP="006A006D">
            <w:pPr>
              <w:rPr>
                <w:rFonts w:ascii="Arial" w:hAnsi="Arial" w:cs="Arial"/>
                <w:color w:val="000000" w:themeColor="text1"/>
                <w:sz w:val="20"/>
                <w:szCs w:val="20"/>
              </w:rPr>
            </w:pPr>
          </w:p>
          <w:p w14:paraId="4D2B8A9D" w14:textId="77777777" w:rsidR="000A0FF5" w:rsidRDefault="006A006D" w:rsidP="006A006D">
            <w:pPr>
              <w:spacing w:line="259" w:lineRule="auto"/>
              <w:ind w:left="1"/>
              <w:rPr>
                <w:rFonts w:ascii="Arial" w:hAnsi="Arial" w:cs="Arial"/>
                <w:color w:val="000000" w:themeColor="text1"/>
                <w:sz w:val="20"/>
                <w:szCs w:val="20"/>
              </w:rPr>
            </w:pPr>
            <w:r w:rsidRPr="006A006D">
              <w:rPr>
                <w:rFonts w:ascii="Arial" w:hAnsi="Arial" w:cs="Arial"/>
                <w:b/>
                <w:bCs/>
                <w:color w:val="000000" w:themeColor="text1"/>
                <w:sz w:val="20"/>
                <w:szCs w:val="20"/>
              </w:rPr>
              <w:t>Źródło</w:t>
            </w:r>
            <w:r>
              <w:rPr>
                <w:rFonts w:ascii="Arial" w:hAnsi="Arial" w:cs="Arial"/>
                <w:color w:val="000000" w:themeColor="text1"/>
                <w:sz w:val="20"/>
                <w:szCs w:val="20"/>
              </w:rPr>
              <w:t>: Pismo Wojewody Świętokrzyskiego z dnia 4 listopada 2024 roku</w:t>
            </w:r>
          </w:p>
          <w:p w14:paraId="0E9A09DA" w14:textId="77777777" w:rsidR="00316A73" w:rsidRDefault="00316A73" w:rsidP="006A006D">
            <w:pPr>
              <w:spacing w:line="259" w:lineRule="auto"/>
              <w:ind w:left="1"/>
              <w:rPr>
                <w:rFonts w:ascii="Arial" w:hAnsi="Arial" w:cs="Arial"/>
                <w:color w:val="000000" w:themeColor="text1"/>
                <w:sz w:val="20"/>
                <w:szCs w:val="20"/>
              </w:rPr>
            </w:pPr>
          </w:p>
          <w:p w14:paraId="4678BB93" w14:textId="609880D4" w:rsidR="00316A73" w:rsidRDefault="00316A73" w:rsidP="00316A73">
            <w:pPr>
              <w:rPr>
                <w:rFonts w:ascii="Arial" w:eastAsia="Arial" w:hAnsi="Arial" w:cs="Arial"/>
                <w:color w:val="000000" w:themeColor="text1"/>
                <w:sz w:val="20"/>
                <w:szCs w:val="20"/>
              </w:rPr>
            </w:pPr>
            <w:r>
              <w:rPr>
                <w:rFonts w:ascii="Arial" w:eastAsia="Arial" w:hAnsi="Arial" w:cs="Arial"/>
                <w:color w:val="000000" w:themeColor="text1"/>
                <w:sz w:val="20"/>
                <w:szCs w:val="20"/>
              </w:rPr>
              <w:t xml:space="preserve">Informacje o wydawanych przez Wojewodę Świętokrzyskiego decyzjach dostępne są </w:t>
            </w:r>
            <w:r>
              <w:rPr>
                <w:rFonts w:ascii="Arial" w:eastAsia="Arial" w:hAnsi="Arial" w:cs="Arial"/>
                <w:color w:val="000000" w:themeColor="text1"/>
                <w:sz w:val="20"/>
                <w:szCs w:val="20"/>
              </w:rPr>
              <w:lastRenderedPageBreak/>
              <w:t>w Biuletynie Informacji Publicznej Świętokrzyskiego Urzędu Wojewódzkiego pod linkiem:</w:t>
            </w:r>
          </w:p>
          <w:p w14:paraId="20C0C5E7" w14:textId="77777777" w:rsidR="00316A73" w:rsidRDefault="00316A73" w:rsidP="00316A73">
            <w:pPr>
              <w:rPr>
                <w:rFonts w:ascii="Arial" w:eastAsia="Arial" w:hAnsi="Arial" w:cs="Arial"/>
                <w:color w:val="000000" w:themeColor="text1"/>
                <w:sz w:val="20"/>
                <w:szCs w:val="20"/>
              </w:rPr>
            </w:pPr>
          </w:p>
          <w:p w14:paraId="425593DF" w14:textId="1E74FE0B" w:rsidR="00316A73" w:rsidRPr="000A0FF5" w:rsidRDefault="00316A73" w:rsidP="00316A73">
            <w:pPr>
              <w:spacing w:line="259" w:lineRule="auto"/>
              <w:ind w:left="1"/>
              <w:rPr>
                <w:rFonts w:ascii="Arial" w:hAnsi="Arial" w:cs="Arial"/>
                <w:color w:val="000000" w:themeColor="text1"/>
                <w:sz w:val="20"/>
                <w:szCs w:val="20"/>
              </w:rPr>
            </w:pPr>
            <w:r w:rsidRPr="00316A73">
              <w:rPr>
                <w:rFonts w:ascii="Arial" w:eastAsia="Arial" w:hAnsi="Arial" w:cs="Arial"/>
                <w:color w:val="000000" w:themeColor="text1"/>
                <w:sz w:val="20"/>
                <w:szCs w:val="20"/>
              </w:rPr>
              <w:t>https://bip.kielce.uw.gov.pl/bip/obwieszczenia/obwieszczenia-aktualne</w:t>
            </w:r>
          </w:p>
        </w:tc>
      </w:tr>
      <w:tr w:rsidR="000A0FF5" w:rsidRPr="000A0FF5" w14:paraId="63E8A6CD" w14:textId="77777777" w:rsidTr="000D7474">
        <w:trPr>
          <w:trHeight w:val="902"/>
        </w:trPr>
        <w:tc>
          <w:tcPr>
            <w:tcW w:w="5387" w:type="dxa"/>
            <w:gridSpan w:val="2"/>
            <w:tcBorders>
              <w:top w:val="single" w:sz="4" w:space="0" w:color="000000"/>
              <w:left w:val="single" w:sz="4" w:space="0" w:color="000000"/>
              <w:bottom w:val="single" w:sz="4" w:space="0" w:color="000000"/>
              <w:right w:val="nil"/>
            </w:tcBorders>
            <w:shd w:val="clear" w:color="auto" w:fill="auto"/>
            <w:vAlign w:val="center"/>
          </w:tcPr>
          <w:p w14:paraId="46225A84" w14:textId="77777777" w:rsidR="000A0FF5" w:rsidRPr="000A0FF5" w:rsidRDefault="000A0FF5" w:rsidP="000A0FF5">
            <w:pPr>
              <w:spacing w:after="120"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lastRenderedPageBreak/>
              <w:t>INFORMACJE DOTYCZĄCE BUDYNKU</w:t>
            </w:r>
          </w:p>
        </w:tc>
        <w:tc>
          <w:tcPr>
            <w:tcW w:w="4252" w:type="dxa"/>
            <w:tcBorders>
              <w:top w:val="single" w:sz="4" w:space="0" w:color="000000"/>
              <w:left w:val="nil"/>
              <w:bottom w:val="single" w:sz="4" w:space="0" w:color="000000"/>
              <w:right w:val="single" w:sz="4" w:space="0" w:color="000000"/>
            </w:tcBorders>
            <w:shd w:val="clear" w:color="auto" w:fill="auto"/>
            <w:vAlign w:val="center"/>
          </w:tcPr>
          <w:p w14:paraId="2EF764F4" w14:textId="77777777" w:rsidR="000A0FF5" w:rsidRPr="000A0FF5" w:rsidRDefault="000A0FF5" w:rsidP="000A0FF5">
            <w:pPr>
              <w:spacing w:after="160" w:line="259" w:lineRule="auto"/>
              <w:rPr>
                <w:rFonts w:ascii="Arial" w:eastAsia="Arial" w:hAnsi="Arial" w:cs="Arial"/>
                <w:color w:val="000000" w:themeColor="text1"/>
                <w:sz w:val="20"/>
                <w:szCs w:val="20"/>
              </w:rPr>
            </w:pPr>
          </w:p>
        </w:tc>
      </w:tr>
      <w:tr w:rsidR="000A0FF5" w:rsidRPr="000A0FF5" w14:paraId="0A5C8B56" w14:textId="77777777" w:rsidTr="000D7474">
        <w:trPr>
          <w:trHeight w:val="903"/>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3EF38" w14:textId="77777777" w:rsidR="000A0FF5" w:rsidRPr="000A0FF5" w:rsidRDefault="000A0FF5" w:rsidP="000A0FF5">
            <w:pPr>
              <w:spacing w:after="124"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Czy jest pozwolenie na budowę </w:t>
            </w:r>
          </w:p>
          <w:p w14:paraId="020D3501" w14:textId="77777777" w:rsidR="000A0FF5" w:rsidRPr="000A0FF5" w:rsidRDefault="000A0FF5" w:rsidP="000A0FF5">
            <w:pPr>
              <w:spacing w:line="259" w:lineRule="auto"/>
              <w:ind w:firstLine="17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70C01" w14:textId="77777777" w:rsidR="000A0FF5" w:rsidRPr="000A0FF5" w:rsidRDefault="000A0FF5" w:rsidP="000A0FF5">
            <w:pPr>
              <w:spacing w:line="259" w:lineRule="auto"/>
              <w:ind w:right="46"/>
              <w:jc w:val="center"/>
              <w:rPr>
                <w:rFonts w:ascii="Arial" w:eastAsia="Arial" w:hAnsi="Arial" w:cs="Arial"/>
                <w:b/>
                <w:color w:val="000000" w:themeColor="text1"/>
                <w:sz w:val="20"/>
                <w:szCs w:val="20"/>
              </w:rPr>
            </w:pPr>
            <w:r w:rsidRPr="000A0FF5">
              <w:rPr>
                <w:rFonts w:ascii="Arial" w:eastAsia="Arial" w:hAnsi="Arial" w:cs="Arial"/>
                <w:b/>
                <w:color w:val="000000" w:themeColor="text1"/>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45563" w14:textId="77777777" w:rsidR="000A0FF5" w:rsidRPr="000A0FF5" w:rsidRDefault="000A0FF5" w:rsidP="000A0FF5">
            <w:pPr>
              <w:spacing w:line="259" w:lineRule="auto"/>
              <w:ind w:right="44"/>
              <w:jc w:val="center"/>
              <w:rPr>
                <w:rFonts w:ascii="Arial" w:eastAsia="Arial" w:hAnsi="Arial" w:cs="Arial"/>
                <w:strike/>
                <w:color w:val="000000" w:themeColor="text1"/>
                <w:sz w:val="20"/>
                <w:szCs w:val="20"/>
              </w:rPr>
            </w:pPr>
            <w:r w:rsidRPr="000A0FF5">
              <w:rPr>
                <w:rFonts w:ascii="Arial" w:eastAsia="Arial" w:hAnsi="Arial" w:cs="Arial"/>
                <w:strike/>
                <w:color w:val="000000" w:themeColor="text1"/>
                <w:sz w:val="20"/>
                <w:szCs w:val="20"/>
              </w:rPr>
              <w:t xml:space="preserve">nie* </w:t>
            </w:r>
          </w:p>
        </w:tc>
      </w:tr>
      <w:tr w:rsidR="000A0FF5" w:rsidRPr="000A0FF5" w14:paraId="410BFF04" w14:textId="77777777" w:rsidTr="000D7474">
        <w:trPr>
          <w:trHeight w:val="758"/>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A29F3"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Czy pozwolenie na budowę jest ostateczne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82298" w14:textId="77777777" w:rsidR="000A0FF5" w:rsidRPr="000A0FF5" w:rsidRDefault="000A0FF5" w:rsidP="000A0FF5">
            <w:pPr>
              <w:spacing w:line="259" w:lineRule="auto"/>
              <w:ind w:right="46"/>
              <w:jc w:val="center"/>
              <w:rPr>
                <w:rFonts w:ascii="Arial" w:eastAsia="Arial" w:hAnsi="Arial" w:cs="Arial"/>
                <w:b/>
                <w:color w:val="000000" w:themeColor="text1"/>
                <w:sz w:val="20"/>
                <w:szCs w:val="20"/>
              </w:rPr>
            </w:pPr>
            <w:r w:rsidRPr="000A0FF5">
              <w:rPr>
                <w:rFonts w:ascii="Arial" w:eastAsia="Arial" w:hAnsi="Arial" w:cs="Arial"/>
                <w:b/>
                <w:color w:val="000000" w:themeColor="text1"/>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420D2" w14:textId="77777777" w:rsidR="000A0FF5" w:rsidRPr="000A0FF5" w:rsidRDefault="000A0FF5" w:rsidP="000A0FF5">
            <w:pPr>
              <w:spacing w:line="259" w:lineRule="auto"/>
              <w:ind w:right="44"/>
              <w:jc w:val="center"/>
              <w:rPr>
                <w:rFonts w:ascii="Arial" w:eastAsia="Arial" w:hAnsi="Arial" w:cs="Arial"/>
                <w:strike/>
                <w:color w:val="000000" w:themeColor="text1"/>
                <w:sz w:val="20"/>
                <w:szCs w:val="20"/>
              </w:rPr>
            </w:pPr>
            <w:r w:rsidRPr="000A0FF5">
              <w:rPr>
                <w:rFonts w:ascii="Arial" w:eastAsia="Arial" w:hAnsi="Arial" w:cs="Arial"/>
                <w:strike/>
                <w:color w:val="000000" w:themeColor="text1"/>
                <w:sz w:val="20"/>
                <w:szCs w:val="20"/>
              </w:rPr>
              <w:t xml:space="preserve">nie* </w:t>
            </w:r>
          </w:p>
        </w:tc>
      </w:tr>
      <w:tr w:rsidR="000A0FF5" w:rsidRPr="000A0FF5" w14:paraId="6D7D464F" w14:textId="77777777" w:rsidTr="000D7474">
        <w:trPr>
          <w:trHeight w:val="758"/>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177F"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Czy pozwolenie na budowę jest zaskarżone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90ADA" w14:textId="77777777" w:rsidR="000A0FF5" w:rsidRPr="000A0FF5" w:rsidRDefault="000A0FF5" w:rsidP="000A0FF5">
            <w:pPr>
              <w:spacing w:line="259" w:lineRule="auto"/>
              <w:ind w:right="46"/>
              <w:jc w:val="center"/>
              <w:rPr>
                <w:rFonts w:ascii="Arial" w:eastAsia="Arial" w:hAnsi="Arial" w:cs="Arial"/>
                <w:strike/>
                <w:color w:val="000000" w:themeColor="text1"/>
                <w:sz w:val="20"/>
                <w:szCs w:val="20"/>
              </w:rPr>
            </w:pPr>
            <w:r w:rsidRPr="000A0FF5">
              <w:rPr>
                <w:rFonts w:ascii="Arial" w:eastAsia="Arial" w:hAnsi="Arial" w:cs="Arial"/>
                <w:strike/>
                <w:color w:val="000000" w:themeColor="text1"/>
                <w:sz w:val="20"/>
                <w:szCs w:val="20"/>
              </w:rPr>
              <w:t xml:space="preserve">tak*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20B03" w14:textId="5AC91112" w:rsidR="000A0FF5" w:rsidRPr="000A0FF5" w:rsidRDefault="000A0FF5" w:rsidP="000A0FF5">
            <w:pPr>
              <w:spacing w:line="259" w:lineRule="auto"/>
              <w:ind w:right="-57"/>
              <w:rPr>
                <w:rFonts w:ascii="Arial" w:eastAsia="Arial" w:hAnsi="Arial" w:cs="Arial"/>
                <w:b/>
                <w:color w:val="000000" w:themeColor="text1"/>
                <w:sz w:val="20"/>
                <w:szCs w:val="20"/>
              </w:rPr>
            </w:pPr>
            <w:r w:rsidRPr="000A0FF5">
              <w:rPr>
                <w:rFonts w:ascii="Arial" w:eastAsia="Arial" w:hAnsi="Arial" w:cs="Arial"/>
                <w:b/>
                <w:color w:val="000000" w:themeColor="text1"/>
                <w:sz w:val="20"/>
                <w:szCs w:val="20"/>
              </w:rPr>
              <w:t xml:space="preserve">                            </w:t>
            </w:r>
            <w:r w:rsidR="00BF2043">
              <w:rPr>
                <w:rFonts w:ascii="Arial" w:eastAsia="Arial" w:hAnsi="Arial" w:cs="Arial"/>
                <w:b/>
                <w:color w:val="000000" w:themeColor="text1"/>
                <w:sz w:val="20"/>
                <w:szCs w:val="20"/>
              </w:rPr>
              <w:t xml:space="preserve"> </w:t>
            </w:r>
            <w:r w:rsidRPr="000A0FF5">
              <w:rPr>
                <w:rFonts w:ascii="Arial" w:eastAsia="Arial" w:hAnsi="Arial" w:cs="Arial"/>
                <w:b/>
                <w:color w:val="000000" w:themeColor="text1"/>
                <w:sz w:val="20"/>
                <w:szCs w:val="20"/>
              </w:rPr>
              <w:t xml:space="preserve">nie* </w:t>
            </w:r>
            <w:r w:rsidR="00BF2043">
              <w:rPr>
                <w:rFonts w:ascii="Arial" w:eastAsia="Arial" w:hAnsi="Arial" w:cs="Arial"/>
                <w:b/>
                <w:color w:val="000000" w:themeColor="text1"/>
                <w:sz w:val="20"/>
                <w:szCs w:val="20"/>
              </w:rPr>
              <w:t xml:space="preserve">  </w:t>
            </w:r>
          </w:p>
        </w:tc>
      </w:tr>
      <w:tr w:rsidR="000A0FF5" w:rsidRPr="000A0FF5" w14:paraId="2F163F17" w14:textId="77777777" w:rsidTr="000D7474">
        <w:trPr>
          <w:trHeight w:val="988"/>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F24D4"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Numer pozwolenia na budowę oraz nazwa organu, który je wydał </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34DB04" w14:textId="6A803F75" w:rsidR="000A0FF5" w:rsidRPr="000A0FF5" w:rsidRDefault="00BB4EC2" w:rsidP="000A0FF5">
            <w:pPr>
              <w:spacing w:before="144" w:after="144"/>
              <w:rPr>
                <w:rFonts w:ascii="Arial" w:eastAsia="Arial" w:hAnsi="Arial" w:cs="Arial"/>
                <w:color w:val="000000" w:themeColor="text1"/>
                <w:sz w:val="20"/>
                <w:szCs w:val="20"/>
              </w:rPr>
            </w:pPr>
            <w:r w:rsidRPr="00BB4EC2">
              <w:rPr>
                <w:rFonts w:ascii="Arial" w:eastAsia="Arial" w:hAnsi="Arial" w:cs="Arial"/>
                <w:color w:val="000000" w:themeColor="text1"/>
                <w:sz w:val="20"/>
                <w:szCs w:val="20"/>
              </w:rPr>
              <w:t>128/R/2025 Starosta Kielecki</w:t>
            </w:r>
            <w:r w:rsidRPr="000A0FF5">
              <w:rPr>
                <w:rFonts w:ascii="Arial" w:eastAsia="Arial" w:hAnsi="Arial" w:cs="Arial"/>
                <w:color w:val="000000" w:themeColor="text1"/>
                <w:sz w:val="20"/>
                <w:szCs w:val="20"/>
              </w:rPr>
              <w:t xml:space="preserve"> </w:t>
            </w:r>
          </w:p>
          <w:p w14:paraId="22C307FD" w14:textId="77777777" w:rsidR="000A0FF5" w:rsidRPr="000A0FF5" w:rsidRDefault="000A0FF5" w:rsidP="000A0FF5">
            <w:pPr>
              <w:spacing w:line="259" w:lineRule="auto"/>
              <w:rPr>
                <w:rFonts w:ascii="Arial" w:eastAsia="Arial" w:hAnsi="Arial" w:cs="Arial"/>
                <w:color w:val="000000" w:themeColor="text1"/>
                <w:sz w:val="20"/>
                <w:szCs w:val="20"/>
              </w:rPr>
            </w:pPr>
          </w:p>
        </w:tc>
      </w:tr>
      <w:tr w:rsidR="000A0FF5" w:rsidRPr="000A0FF5" w14:paraId="66154AF8" w14:textId="77777777" w:rsidTr="000D7474">
        <w:trPr>
          <w:trHeight w:val="988"/>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F2874"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Data uprawomocnienia się decyzji o pozwoleniu na użytkowanie budynku </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3FAE7A" w14:textId="77777777" w:rsidR="000A0FF5" w:rsidRPr="000A0FF5" w:rsidRDefault="000A0FF5" w:rsidP="000A0FF5">
            <w:pPr>
              <w:spacing w:after="160"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p>
        </w:tc>
      </w:tr>
      <w:tr w:rsidR="000A0FF5" w:rsidRPr="000A0FF5" w14:paraId="7145B63A" w14:textId="77777777" w:rsidTr="000D7474">
        <w:trPr>
          <w:trHeight w:val="2199"/>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A0554" w14:textId="77777777" w:rsidR="000A0FF5" w:rsidRPr="000A0FF5" w:rsidRDefault="000A0FF5" w:rsidP="000A0FF5">
            <w:pPr>
              <w:spacing w:after="1" w:line="238" w:lineRule="auto"/>
              <w:ind w:right="83"/>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Numer zgłoszenia budowy, o której mowa w art. 29 ust. 1 pkt 1 ustawy z dnia 7 lipca 1994 r. </w:t>
            </w:r>
          </w:p>
          <w:p w14:paraId="01DB3D50"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Prawo budowlane (Dz. U.  z 2021 r. poz. 2351 z późn. zm.</w:t>
            </w:r>
            <w:proofErr w:type="gramStart"/>
            <w:r w:rsidRPr="000A0FF5">
              <w:rPr>
                <w:rFonts w:ascii="Arial" w:eastAsia="Arial" w:hAnsi="Arial" w:cs="Arial"/>
                <w:color w:val="000000" w:themeColor="text1"/>
                <w:sz w:val="20"/>
                <w:szCs w:val="20"/>
              </w:rPr>
              <w:t>),</w:t>
            </w:r>
            <w:proofErr w:type="gramEnd"/>
            <w:r w:rsidRPr="000A0FF5">
              <w:rPr>
                <w:rFonts w:ascii="Arial" w:eastAsia="Arial" w:hAnsi="Arial" w:cs="Arial"/>
                <w:color w:val="000000" w:themeColor="text1"/>
                <w:sz w:val="20"/>
                <w:szCs w:val="20"/>
              </w:rPr>
              <w:t xml:space="preserve"> oraz oznaczenie organu, do którego dokonano zgłoszenia, wraz z informacją o braku wniesienia sprzeciwy przez ten organ</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CBD8B7" w14:textId="5C4C9454"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8175CD">
              <w:rPr>
                <w:rFonts w:ascii="Arial" w:eastAsia="Arial" w:hAnsi="Arial" w:cs="Arial"/>
                <w:color w:val="000000" w:themeColor="text1"/>
                <w:sz w:val="20"/>
                <w:szCs w:val="20"/>
              </w:rPr>
              <w:t xml:space="preserve"> </w:t>
            </w:r>
          </w:p>
        </w:tc>
      </w:tr>
      <w:tr w:rsidR="000A0FF5" w:rsidRPr="000A0FF5" w14:paraId="640769EE" w14:textId="77777777" w:rsidTr="000D7474">
        <w:trPr>
          <w:trHeight w:val="758"/>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CC66F" w14:textId="77777777" w:rsidR="000A0FF5" w:rsidRPr="000A0FF5" w:rsidRDefault="000A0FF5" w:rsidP="000A0FF5">
            <w:pPr>
              <w:spacing w:line="259" w:lineRule="auto"/>
              <w:ind w:right="28"/>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Data zakończenia budowy domu jednorodzinnego  </w:t>
            </w:r>
          </w:p>
        </w:tc>
        <w:tc>
          <w:tcPr>
            <w:tcW w:w="2552" w:type="dxa"/>
            <w:tcBorders>
              <w:top w:val="single" w:sz="4" w:space="0" w:color="000000"/>
              <w:left w:val="single" w:sz="4" w:space="0" w:color="000000"/>
              <w:bottom w:val="single" w:sz="4" w:space="0" w:color="000000"/>
              <w:right w:val="nil"/>
            </w:tcBorders>
            <w:shd w:val="clear" w:color="auto" w:fill="auto"/>
            <w:vAlign w:val="center"/>
          </w:tcPr>
          <w:p w14:paraId="5A055170" w14:textId="0E034D00" w:rsidR="000A0FF5" w:rsidRPr="000A0FF5" w:rsidRDefault="000A0FF5" w:rsidP="000A0FF5">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p>
        </w:tc>
        <w:tc>
          <w:tcPr>
            <w:tcW w:w="4252" w:type="dxa"/>
            <w:tcBorders>
              <w:top w:val="single" w:sz="4" w:space="0" w:color="000000"/>
              <w:left w:val="nil"/>
              <w:bottom w:val="single" w:sz="4" w:space="0" w:color="000000"/>
              <w:right w:val="single" w:sz="4" w:space="0" w:color="000000"/>
            </w:tcBorders>
            <w:shd w:val="clear" w:color="auto" w:fill="auto"/>
            <w:vAlign w:val="center"/>
          </w:tcPr>
          <w:p w14:paraId="1912099C" w14:textId="77777777" w:rsidR="000A0FF5" w:rsidRPr="000A0FF5" w:rsidRDefault="000A0FF5" w:rsidP="000A0FF5">
            <w:pPr>
              <w:spacing w:after="160" w:line="259" w:lineRule="auto"/>
              <w:rPr>
                <w:rFonts w:ascii="Arial" w:eastAsia="Arial" w:hAnsi="Arial" w:cs="Arial"/>
                <w:color w:val="000000" w:themeColor="text1"/>
                <w:sz w:val="20"/>
                <w:szCs w:val="20"/>
              </w:rPr>
            </w:pPr>
          </w:p>
        </w:tc>
      </w:tr>
      <w:tr w:rsidR="000A0FF5" w:rsidRPr="000A0FF5" w14:paraId="53AED360" w14:textId="77777777" w:rsidTr="000D7474">
        <w:trPr>
          <w:trHeight w:val="989"/>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7BB83"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Planowany termin rozpoczęcia i zakończenia robót budowlanych </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614139" w14:textId="5974E278" w:rsidR="000A0FF5" w:rsidRPr="000A0FF5" w:rsidRDefault="000A0FF5" w:rsidP="000A0FF5">
            <w:pPr>
              <w:spacing w:before="144" w:after="144"/>
              <w:rPr>
                <w:rFonts w:ascii="Arial" w:eastAsia="Arial" w:hAnsi="Arial" w:cs="Arial"/>
                <w:color w:val="000000" w:themeColor="text1"/>
                <w:sz w:val="20"/>
                <w:szCs w:val="20"/>
              </w:rPr>
            </w:pPr>
            <w:r w:rsidRPr="000A0FF5">
              <w:rPr>
                <w:rFonts w:ascii="Arial" w:eastAsia="Arial" w:hAnsi="Arial" w:cs="Arial"/>
                <w:color w:val="000000" w:themeColor="text1"/>
                <w:sz w:val="20"/>
                <w:szCs w:val="20"/>
              </w:rPr>
              <w:t>Termin rozpoczęcia prac:</w:t>
            </w:r>
            <w:r w:rsidR="00AB2D36">
              <w:rPr>
                <w:rFonts w:ascii="Arial" w:eastAsia="Arial" w:hAnsi="Arial" w:cs="Arial"/>
                <w:color w:val="000000" w:themeColor="text1"/>
                <w:sz w:val="20"/>
                <w:szCs w:val="20"/>
              </w:rPr>
              <w:t xml:space="preserve"> 22.10.2024</w:t>
            </w:r>
          </w:p>
          <w:p w14:paraId="2D0FD6C3" w14:textId="2D6742D5" w:rsidR="000A0FF5" w:rsidRPr="000A0FF5" w:rsidRDefault="000A0FF5" w:rsidP="000A0FF5">
            <w:pPr>
              <w:spacing w:before="144" w:after="144"/>
              <w:rPr>
                <w:rFonts w:ascii="Arial" w:eastAsia="Arial" w:hAnsi="Arial" w:cs="Arial"/>
                <w:color w:val="000000" w:themeColor="text1"/>
                <w:sz w:val="20"/>
                <w:szCs w:val="20"/>
              </w:rPr>
            </w:pPr>
            <w:r w:rsidRPr="000A0FF5">
              <w:rPr>
                <w:rFonts w:ascii="Arial" w:eastAsia="Arial" w:hAnsi="Arial" w:cs="Arial"/>
                <w:color w:val="000000" w:themeColor="text1"/>
                <w:sz w:val="20"/>
                <w:szCs w:val="20"/>
              </w:rPr>
              <w:t>Planowany termin zakończenia prac:</w:t>
            </w:r>
            <w:r w:rsidR="0018311A">
              <w:rPr>
                <w:rFonts w:ascii="Arial" w:eastAsia="Arial" w:hAnsi="Arial" w:cs="Arial"/>
                <w:color w:val="000000" w:themeColor="text1"/>
                <w:sz w:val="20"/>
                <w:szCs w:val="20"/>
              </w:rPr>
              <w:t xml:space="preserve"> 31.12.2025</w:t>
            </w:r>
          </w:p>
        </w:tc>
      </w:tr>
      <w:tr w:rsidR="000A0FF5" w:rsidRPr="000A0FF5" w14:paraId="585EC09D" w14:textId="77777777" w:rsidTr="000D7474">
        <w:trPr>
          <w:trHeight w:val="527"/>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EFF039" w14:textId="77777777" w:rsidR="000A0FF5" w:rsidRPr="000A0FF5" w:rsidRDefault="000A0FF5" w:rsidP="000A0FF5">
            <w:pPr>
              <w:spacing w:after="122" w:line="259" w:lineRule="auto"/>
              <w:ind w:firstLine="17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 </w:t>
            </w:r>
          </w:p>
          <w:p w14:paraId="33DFBF8E"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lastRenderedPageBreak/>
              <w:t xml:space="preserve">Opis przedsięwzięcia deweloperskiego lub zadania inwestycyjnego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48660" w14:textId="77777777" w:rsidR="000A0FF5" w:rsidRPr="000A0FF5" w:rsidRDefault="000A0FF5" w:rsidP="000A0FF5">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lastRenderedPageBreak/>
              <w:t xml:space="preserve">Liczba budynków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D7E7" w14:textId="23B03053" w:rsidR="000A0FF5" w:rsidRPr="000A0FF5" w:rsidRDefault="00B429EC" w:rsidP="00D33C37">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Dwa budynki mieszkalne jednorodzinne dwulokalowe w zabudowie bliźniaczej.</w:t>
            </w:r>
          </w:p>
        </w:tc>
      </w:tr>
      <w:tr w:rsidR="000A0FF5" w:rsidRPr="000A0FF5" w14:paraId="2782E8CD" w14:textId="77777777" w:rsidTr="000D7474">
        <w:trPr>
          <w:trHeight w:val="644"/>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101F13" w14:textId="77777777" w:rsidR="000A0FF5" w:rsidRPr="000A0FF5" w:rsidRDefault="000A0FF5" w:rsidP="000A0FF5">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50626" w14:textId="77777777" w:rsidR="000A0FF5" w:rsidRPr="000A0FF5" w:rsidRDefault="000A0FF5" w:rsidP="000A0FF5">
            <w:pPr>
              <w:spacing w:line="259" w:lineRule="auto"/>
              <w:ind w:left="2" w:right="51"/>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Rozmieszczenie budynków na nieruchomości (należy podać minimalny odstęp między budynkami)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0A125" w14:textId="7C88D060" w:rsidR="000A0FF5" w:rsidRPr="000A0FF5" w:rsidRDefault="0018311A" w:rsidP="000A0FF5">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2cm</w:t>
            </w:r>
          </w:p>
        </w:tc>
      </w:tr>
      <w:tr w:rsidR="000A0FF5" w:rsidRPr="000A0FF5" w14:paraId="5CCB28A5" w14:textId="77777777" w:rsidTr="000D7474">
        <w:trPr>
          <w:trHeight w:val="19"/>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9CA93"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Sposób pomiaru powierzchni użytkowej lokalu mieszkalnego albo domu jednorodzinnego </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1076BF" w14:textId="392EC83E" w:rsidR="000A0FF5" w:rsidRDefault="000A0FF5" w:rsidP="000A0FF5">
            <w:pPr>
              <w:tabs>
                <w:tab w:val="left" w:pos="6412"/>
              </w:tabs>
              <w:spacing w:line="259" w:lineRule="auto"/>
              <w:ind w:right="51"/>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Ustalenie powierzchni użytkowej nastąpi na podstawie inwentaryzacji powykonawczej wykonanej zgodnie z normą </w:t>
            </w:r>
            <w:r w:rsidRPr="00767E1E">
              <w:rPr>
                <w:rFonts w:ascii="Arial" w:eastAsia="Arial" w:hAnsi="Arial" w:cs="Arial"/>
                <w:color w:val="000000" w:themeColor="text1"/>
                <w:sz w:val="20"/>
                <w:szCs w:val="20"/>
              </w:rPr>
              <w:t>PN-ISO 9836:2022-0</w:t>
            </w:r>
            <w:r w:rsidR="00B429EC">
              <w:rPr>
                <w:rFonts w:ascii="Arial" w:eastAsia="Arial" w:hAnsi="Arial" w:cs="Arial"/>
                <w:color w:val="000000" w:themeColor="text1"/>
                <w:sz w:val="20"/>
                <w:szCs w:val="20"/>
              </w:rPr>
              <w:t>.</w:t>
            </w:r>
          </w:p>
          <w:p w14:paraId="324D5BE5" w14:textId="00E346B7" w:rsidR="008175CD" w:rsidRPr="000A0FF5" w:rsidRDefault="008175CD" w:rsidP="000A0FF5">
            <w:pPr>
              <w:tabs>
                <w:tab w:val="left" w:pos="6412"/>
              </w:tabs>
              <w:spacing w:line="259" w:lineRule="auto"/>
              <w:ind w:right="51"/>
              <w:rPr>
                <w:rFonts w:ascii="Arial" w:eastAsia="Arial" w:hAnsi="Arial" w:cs="Arial"/>
                <w:color w:val="000000" w:themeColor="text1"/>
                <w:sz w:val="20"/>
                <w:szCs w:val="20"/>
              </w:rPr>
            </w:pPr>
          </w:p>
        </w:tc>
      </w:tr>
      <w:tr w:rsidR="000A0FF5" w:rsidRPr="000A0FF5" w14:paraId="4F285602" w14:textId="77777777" w:rsidTr="000D7474">
        <w:trPr>
          <w:trHeight w:val="757"/>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E33494" w14:textId="77777777" w:rsidR="000A0FF5" w:rsidRPr="000A0FF5" w:rsidRDefault="000A0FF5" w:rsidP="000A0FF5">
            <w:pPr>
              <w:spacing w:line="259" w:lineRule="auto"/>
              <w:ind w:right="249"/>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Zamierzony sposób i procentowy udział źródeł finansowania przedsięwzięcia deweloperskiego lub zadania inwestycyjnego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50E86" w14:textId="77777777" w:rsidR="000A0FF5" w:rsidRPr="000A0FF5" w:rsidRDefault="000A0FF5" w:rsidP="000A0FF5">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Rodzaj posiadanych środków finansowych – kredyt, środki własne, inne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AEECB" w14:textId="18D3F5DA" w:rsidR="000A0FF5" w:rsidRPr="00D33C37" w:rsidRDefault="000A0FF5" w:rsidP="000A0FF5">
            <w:pPr>
              <w:spacing w:line="259" w:lineRule="auto"/>
              <w:ind w:left="1"/>
              <w:rPr>
                <w:rFonts w:ascii="Arial" w:eastAsia="Arial" w:hAnsi="Arial" w:cs="Arial"/>
                <w:color w:val="000000" w:themeColor="text1"/>
                <w:sz w:val="20"/>
                <w:szCs w:val="20"/>
              </w:rPr>
            </w:pPr>
            <w:r w:rsidRPr="00D33C37">
              <w:rPr>
                <w:rFonts w:ascii="Arial" w:eastAsia="Arial" w:hAnsi="Arial" w:cs="Arial"/>
                <w:color w:val="000000" w:themeColor="text1"/>
                <w:sz w:val="20"/>
                <w:szCs w:val="20"/>
              </w:rPr>
              <w:t>Środki własne</w:t>
            </w:r>
            <w:r w:rsidR="00D33C37">
              <w:rPr>
                <w:rFonts w:ascii="Arial" w:eastAsia="Arial" w:hAnsi="Arial" w:cs="Arial"/>
                <w:color w:val="000000" w:themeColor="text1"/>
                <w:sz w:val="20"/>
                <w:szCs w:val="20"/>
              </w:rPr>
              <w:t>:</w:t>
            </w:r>
            <w:r w:rsidR="00AB2D36">
              <w:rPr>
                <w:rFonts w:ascii="Arial" w:eastAsia="Arial" w:hAnsi="Arial" w:cs="Arial"/>
                <w:color w:val="000000" w:themeColor="text1"/>
                <w:sz w:val="20"/>
                <w:szCs w:val="20"/>
              </w:rPr>
              <w:t xml:space="preserve"> 100</w:t>
            </w:r>
            <w:r w:rsidR="00D33C37">
              <w:rPr>
                <w:rFonts w:ascii="Arial" w:eastAsia="Arial" w:hAnsi="Arial" w:cs="Arial"/>
                <w:color w:val="000000" w:themeColor="text1"/>
                <w:sz w:val="20"/>
                <w:szCs w:val="20"/>
              </w:rPr>
              <w:t>%</w:t>
            </w:r>
          </w:p>
          <w:p w14:paraId="29D7997F" w14:textId="3A31854F" w:rsidR="000A0FF5" w:rsidRPr="000A0FF5" w:rsidRDefault="000A0FF5" w:rsidP="000A0FF5">
            <w:pPr>
              <w:spacing w:line="259" w:lineRule="auto"/>
              <w:ind w:left="1"/>
              <w:rPr>
                <w:rFonts w:ascii="Arial" w:eastAsia="Arial" w:hAnsi="Arial" w:cs="Arial"/>
                <w:color w:val="000000" w:themeColor="text1"/>
                <w:sz w:val="20"/>
                <w:szCs w:val="20"/>
              </w:rPr>
            </w:pPr>
          </w:p>
        </w:tc>
      </w:tr>
      <w:tr w:rsidR="000A0FF5" w:rsidRPr="000A0FF5" w14:paraId="7009DC70" w14:textId="77777777" w:rsidTr="000D7474">
        <w:trPr>
          <w:trHeight w:val="758"/>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85F65" w14:textId="77777777" w:rsidR="000A0FF5" w:rsidRPr="000A0FF5" w:rsidRDefault="000A0FF5" w:rsidP="000A0FF5">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08945" w14:textId="77777777" w:rsidR="000A0FF5" w:rsidRPr="000A0FF5" w:rsidRDefault="000A0FF5" w:rsidP="000A0FF5">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 następujących instytucjach finansowych (wypełnia się w przypadku kredytu)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F0545" w14:textId="4632A6F2" w:rsidR="000A0FF5" w:rsidRPr="000A0FF5" w:rsidRDefault="000A0FF5" w:rsidP="00AB2D36">
            <w:pPr>
              <w:spacing w:line="259" w:lineRule="auto"/>
              <w:rPr>
                <w:rFonts w:ascii="Arial" w:eastAsia="Arial" w:hAnsi="Arial" w:cs="Arial"/>
                <w:color w:val="000000" w:themeColor="text1"/>
                <w:sz w:val="20"/>
                <w:szCs w:val="20"/>
              </w:rPr>
            </w:pPr>
          </w:p>
        </w:tc>
      </w:tr>
      <w:tr w:rsidR="000A0FF5" w:rsidRPr="000A0FF5" w14:paraId="7AAC6462" w14:textId="77777777" w:rsidTr="000D7474">
        <w:trPr>
          <w:trHeight w:val="1350"/>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5AB39E"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Środki ochrony nabywców </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982D9" w14:textId="77777777" w:rsidR="000A0FF5" w:rsidRPr="000A0FF5" w:rsidRDefault="000A0FF5" w:rsidP="000A0FF5">
            <w:pPr>
              <w:spacing w:line="259" w:lineRule="auto"/>
              <w:ind w:left="2"/>
              <w:rPr>
                <w:rFonts w:ascii="Arial" w:eastAsia="Arial" w:hAnsi="Arial" w:cs="Arial"/>
                <w:b/>
                <w:color w:val="000000" w:themeColor="text1"/>
                <w:sz w:val="20"/>
                <w:szCs w:val="20"/>
              </w:rPr>
            </w:pPr>
            <w:r w:rsidRPr="000A0FF5">
              <w:rPr>
                <w:rFonts w:ascii="Arial" w:eastAsia="Arial" w:hAnsi="Arial" w:cs="Arial"/>
                <w:b/>
                <w:color w:val="000000" w:themeColor="text1"/>
                <w:sz w:val="20"/>
                <w:szCs w:val="20"/>
              </w:rPr>
              <w:t xml:space="preserve">Otwarty mieszkaniowy rachunek powierniczy*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D9F7D" w14:textId="77777777" w:rsidR="000A0FF5" w:rsidRPr="000A0FF5" w:rsidRDefault="000A0FF5" w:rsidP="000A0FF5">
            <w:pPr>
              <w:spacing w:line="259" w:lineRule="auto"/>
              <w:ind w:left="1"/>
              <w:rPr>
                <w:rFonts w:ascii="Arial" w:eastAsia="Arial" w:hAnsi="Arial" w:cs="Arial"/>
                <w:strike/>
                <w:color w:val="000000" w:themeColor="text1"/>
                <w:sz w:val="20"/>
                <w:szCs w:val="20"/>
              </w:rPr>
            </w:pPr>
            <w:r w:rsidRPr="000A0FF5">
              <w:rPr>
                <w:rFonts w:ascii="Arial" w:eastAsia="Arial" w:hAnsi="Arial" w:cs="Arial"/>
                <w:strike/>
                <w:color w:val="000000" w:themeColor="text1"/>
                <w:sz w:val="20"/>
                <w:szCs w:val="20"/>
              </w:rPr>
              <w:t xml:space="preserve">Zamknięty mieszkaniowy rachunek powierniczy* </w:t>
            </w:r>
          </w:p>
        </w:tc>
      </w:tr>
      <w:tr w:rsidR="000A0FF5" w:rsidRPr="000A0FF5" w14:paraId="785264B9" w14:textId="77777777" w:rsidTr="000D7474">
        <w:trPr>
          <w:trHeight w:val="988"/>
        </w:trPr>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940BF9" w14:textId="77777777" w:rsidR="000A0FF5" w:rsidRPr="000A0FF5" w:rsidRDefault="000A0FF5" w:rsidP="000A0FF5">
            <w:pPr>
              <w:widowControl w:val="0"/>
              <w:pBdr>
                <w:top w:val="nil"/>
                <w:left w:val="nil"/>
                <w:bottom w:val="nil"/>
                <w:right w:val="nil"/>
                <w:between w:val="nil"/>
              </w:pBdr>
              <w:spacing w:line="276" w:lineRule="auto"/>
              <w:rPr>
                <w:rFonts w:ascii="Arial" w:eastAsia="Arial" w:hAnsi="Arial" w:cs="Arial"/>
                <w:strike/>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C1969" w14:textId="77777777" w:rsidR="000A0FF5" w:rsidRPr="000A0FF5" w:rsidRDefault="000A0FF5" w:rsidP="000A0FF5">
            <w:pPr>
              <w:spacing w:line="259" w:lineRule="auto"/>
              <w:ind w:left="2" w:right="51"/>
              <w:rPr>
                <w:rFonts w:ascii="Arial" w:eastAsia="Arial" w:hAnsi="Arial" w:cs="Arial"/>
                <w:color w:val="000000" w:themeColor="text1"/>
                <w:sz w:val="20"/>
                <w:szCs w:val="20"/>
              </w:rPr>
            </w:pPr>
            <w:bookmarkStart w:id="0" w:name="_heading=h.gjdgxs" w:colFirst="0" w:colLast="0"/>
            <w:bookmarkEnd w:id="0"/>
            <w:r w:rsidRPr="000A0FF5">
              <w:rPr>
                <w:rFonts w:ascii="Arial" w:eastAsia="Arial" w:hAnsi="Arial" w:cs="Arial"/>
                <w:color w:val="000000" w:themeColor="text1"/>
                <w:sz w:val="20"/>
                <w:szCs w:val="20"/>
              </w:rPr>
              <w:t>Wysokość stawki procentowej, według której jest obliczana kwota składki na Deweloperski Fundusz Gwarancyjny</w:t>
            </w:r>
            <w:r w:rsidRPr="000A0FF5">
              <w:rPr>
                <w:rFonts w:ascii="Arial" w:eastAsia="Arial" w:hAnsi="Arial" w:cs="Arial"/>
                <w:color w:val="000000" w:themeColor="text1"/>
                <w:sz w:val="20"/>
                <w:szCs w:val="20"/>
                <w:vertAlign w:val="superscript"/>
              </w:rPr>
              <w:t>7)</w:t>
            </w:r>
            <w:r w:rsidRPr="000A0FF5">
              <w:rPr>
                <w:rFonts w:ascii="Arial" w:eastAsia="Arial" w:hAnsi="Arial" w:cs="Arial"/>
                <w:color w:val="000000" w:themeColor="text1"/>
                <w:sz w:val="20"/>
                <w:szCs w:val="20"/>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7B5B3" w14:textId="00D4BF20" w:rsidR="000A0FF5" w:rsidRPr="000A0FF5" w:rsidRDefault="000A0FF5" w:rsidP="000A0FF5">
            <w:pPr>
              <w:spacing w:line="259" w:lineRule="auto"/>
              <w:ind w:left="1"/>
              <w:rPr>
                <w:rFonts w:ascii="Arial" w:eastAsia="Arial" w:hAnsi="Arial" w:cs="Arial"/>
                <w:color w:val="000000" w:themeColor="text1"/>
                <w:sz w:val="20"/>
                <w:szCs w:val="20"/>
              </w:rPr>
            </w:pPr>
            <w:r w:rsidRPr="00443AF9">
              <w:rPr>
                <w:rFonts w:ascii="Arial" w:eastAsia="Arial" w:hAnsi="Arial" w:cs="Arial"/>
                <w:color w:val="000000" w:themeColor="text1"/>
                <w:sz w:val="20"/>
                <w:szCs w:val="20"/>
              </w:rPr>
              <w:t>0,45 %</w:t>
            </w:r>
          </w:p>
        </w:tc>
      </w:tr>
      <w:tr w:rsidR="000A0FF5" w:rsidRPr="000A0FF5" w14:paraId="7916486E" w14:textId="77777777" w:rsidTr="000D7474">
        <w:trPr>
          <w:trHeight w:val="1276"/>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FF1A"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Główne zasady funkcjonowania wybranego rodzaju zabezpieczenia środków nabywcy </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3BA42E" w14:textId="4587E32B" w:rsidR="00D33C37" w:rsidRPr="000A0FF5" w:rsidRDefault="00DC0FB3" w:rsidP="00DC0FB3">
            <w:pPr>
              <w:tabs>
                <w:tab w:val="right" w:pos="1280"/>
                <w:tab w:val="right" w:pos="9040"/>
              </w:tabs>
              <w:ind w:right="79"/>
              <w:jc w:val="both"/>
              <w:rPr>
                <w:rFonts w:ascii="Arial" w:eastAsia="Arial" w:hAnsi="Arial" w:cs="Arial"/>
                <w:color w:val="000000" w:themeColor="text1"/>
                <w:sz w:val="20"/>
                <w:szCs w:val="20"/>
              </w:rPr>
            </w:pPr>
            <w:r w:rsidRPr="00DC0FB3">
              <w:rPr>
                <w:rFonts w:ascii="Arial" w:eastAsia="Arial" w:hAnsi="Arial" w:cs="Arial"/>
                <w:color w:val="000000" w:themeColor="text1"/>
                <w:sz w:val="20"/>
                <w:szCs w:val="20"/>
              </w:rPr>
              <w:t xml:space="preserve">Bank prowadzący Rachunek Powierniczy ewidencjonuje wpłaty i wypłaty odrębnie dla każdego nabywcy i na jego żądanie informuje nabywcę </w:t>
            </w:r>
            <w:proofErr w:type="gramStart"/>
            <w:r w:rsidRPr="00DC0FB3">
              <w:rPr>
                <w:rFonts w:ascii="Arial" w:eastAsia="Arial" w:hAnsi="Arial" w:cs="Arial"/>
                <w:color w:val="000000" w:themeColor="text1"/>
                <w:sz w:val="20"/>
                <w:szCs w:val="20"/>
              </w:rPr>
              <w:t>o</w:t>
            </w:r>
            <w:r>
              <w:rPr>
                <w:rFonts w:ascii="Arial" w:eastAsia="Arial" w:hAnsi="Arial" w:cs="Arial"/>
                <w:color w:val="000000" w:themeColor="text1"/>
                <w:sz w:val="20"/>
                <w:szCs w:val="20"/>
              </w:rPr>
              <w:t>  </w:t>
            </w:r>
            <w:r w:rsidRPr="00DC0FB3">
              <w:rPr>
                <w:rFonts w:ascii="Arial" w:eastAsia="Arial" w:hAnsi="Arial" w:cs="Arial"/>
                <w:color w:val="000000" w:themeColor="text1"/>
                <w:sz w:val="20"/>
                <w:szCs w:val="20"/>
              </w:rPr>
              <w:t>dokonanych</w:t>
            </w:r>
            <w:proofErr w:type="gramEnd"/>
            <w:r w:rsidRPr="00DC0FB3">
              <w:rPr>
                <w:rFonts w:ascii="Arial" w:eastAsia="Arial" w:hAnsi="Arial" w:cs="Arial"/>
                <w:color w:val="000000" w:themeColor="text1"/>
                <w:sz w:val="20"/>
                <w:szCs w:val="20"/>
              </w:rPr>
              <w:t xml:space="preserve"> wpłatach i wypłatach. Deweloper ma prawo dysponować środkami wypłacanymi z Rachunku Powierniczego wyłącznie w celu realizacji przedsięwzięcia deweloperskiego, dla którego prowadzony jest ten rachunek. Bank wypłaca deweloperowi środki zgromadzone </w:t>
            </w:r>
            <w:proofErr w:type="gramStart"/>
            <w:r w:rsidRPr="00DC0FB3">
              <w:rPr>
                <w:rFonts w:ascii="Arial" w:eastAsia="Arial" w:hAnsi="Arial" w:cs="Arial"/>
                <w:color w:val="000000" w:themeColor="text1"/>
                <w:sz w:val="20"/>
                <w:szCs w:val="20"/>
              </w:rPr>
              <w:t>na</w:t>
            </w:r>
            <w:r>
              <w:rPr>
                <w:rFonts w:ascii="Arial" w:eastAsia="Arial" w:hAnsi="Arial" w:cs="Arial"/>
                <w:color w:val="000000" w:themeColor="text1"/>
                <w:sz w:val="20"/>
                <w:szCs w:val="20"/>
              </w:rPr>
              <w:t>  </w:t>
            </w:r>
            <w:r w:rsidRPr="00DC0FB3">
              <w:rPr>
                <w:rFonts w:ascii="Arial" w:eastAsia="Arial" w:hAnsi="Arial" w:cs="Arial"/>
                <w:color w:val="000000" w:themeColor="text1"/>
                <w:sz w:val="20"/>
                <w:szCs w:val="20"/>
              </w:rPr>
              <w:t>Rachunku</w:t>
            </w:r>
            <w:proofErr w:type="gramEnd"/>
            <w:r w:rsidRPr="00DC0FB3">
              <w:rPr>
                <w:rFonts w:ascii="Arial" w:eastAsia="Arial" w:hAnsi="Arial" w:cs="Arial"/>
                <w:color w:val="000000" w:themeColor="text1"/>
                <w:sz w:val="20"/>
                <w:szCs w:val="20"/>
              </w:rPr>
              <w:t xml:space="preserve"> Powierniczym po stwierdzeniu zakończenia danego etapu realizacji przedsięwzięcia deweloperskiego. Bank dokonuje kontroli zakończenia każdego z etapów przedsięwzięcia deweloperskiego określonego w harmonogramie przedsięwzięcia deweloperskiego, przed dokonaniem wypłaty z Rachunku Powierniczego na rzecz dewelopera, </w:t>
            </w:r>
            <w:proofErr w:type="gramStart"/>
            <w:r w:rsidRPr="00DC0FB3">
              <w:rPr>
                <w:rFonts w:ascii="Arial" w:eastAsia="Arial" w:hAnsi="Arial" w:cs="Arial"/>
                <w:color w:val="000000" w:themeColor="text1"/>
                <w:sz w:val="20"/>
                <w:szCs w:val="20"/>
              </w:rPr>
              <w:t>na</w:t>
            </w:r>
            <w:r>
              <w:rPr>
                <w:rFonts w:ascii="Arial" w:eastAsia="Arial" w:hAnsi="Arial" w:cs="Arial"/>
                <w:color w:val="000000" w:themeColor="text1"/>
                <w:sz w:val="20"/>
                <w:szCs w:val="20"/>
              </w:rPr>
              <w:t>  </w:t>
            </w:r>
            <w:r w:rsidRPr="00DC0FB3">
              <w:rPr>
                <w:rFonts w:ascii="Arial" w:eastAsia="Arial" w:hAnsi="Arial" w:cs="Arial"/>
                <w:color w:val="000000" w:themeColor="text1"/>
                <w:sz w:val="20"/>
                <w:szCs w:val="20"/>
              </w:rPr>
              <w:t>podstawie</w:t>
            </w:r>
            <w:proofErr w:type="gramEnd"/>
            <w:r w:rsidRPr="00DC0FB3">
              <w:rPr>
                <w:rFonts w:ascii="Arial" w:eastAsia="Arial" w:hAnsi="Arial" w:cs="Arial"/>
                <w:color w:val="000000" w:themeColor="text1"/>
                <w:sz w:val="20"/>
                <w:szCs w:val="20"/>
              </w:rPr>
              <w:t xml:space="preserve"> wpisu kierownika budowy w dzienniku budowy, potwierdzonego przez wyznaczoną przez bank osobę posiadającą odpowiednie uprawnienia budowlane i zgodnie z art. 17 Ustawy</w:t>
            </w:r>
            <w:r>
              <w:rPr>
                <w:rFonts w:ascii="Arial" w:eastAsia="Arial" w:hAnsi="Arial" w:cs="Arial"/>
                <w:color w:val="000000" w:themeColor="text1"/>
                <w:sz w:val="20"/>
                <w:szCs w:val="20"/>
              </w:rPr>
              <w:t xml:space="preserve"> deweloperskiej</w:t>
            </w:r>
            <w:r w:rsidRPr="00DC0FB3">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w:t>
            </w:r>
            <w:r w:rsidRPr="00DC0FB3">
              <w:rPr>
                <w:rFonts w:ascii="Arial" w:eastAsia="Arial" w:hAnsi="Arial" w:cs="Arial"/>
                <w:color w:val="000000" w:themeColor="text1"/>
                <w:sz w:val="20"/>
                <w:szCs w:val="20"/>
              </w:rPr>
              <w:t>Prawo wypowiedzenia umowy prowadzenia Rachunku Powierniczego przysługuje wyłącznie bankowi i tylko z ważnych powodów.</w:t>
            </w:r>
          </w:p>
        </w:tc>
      </w:tr>
      <w:tr w:rsidR="000A0FF5" w:rsidRPr="000A0FF5" w14:paraId="0D1694DB" w14:textId="77777777" w:rsidTr="000D7474">
        <w:trPr>
          <w:trHeight w:val="988"/>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5AE5A"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Nazwa instytucji zapewniającej bezpieczeństwo środków nabywcy </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5E9F6B" w14:textId="7CDCF6C7" w:rsidR="000A0FF5" w:rsidRPr="000A0FF5" w:rsidRDefault="00AB2D36" w:rsidP="000A0FF5">
            <w:pPr>
              <w:spacing w:after="160"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ING BANK ŚLĄSKI</w:t>
            </w:r>
          </w:p>
        </w:tc>
      </w:tr>
      <w:tr w:rsidR="000A0FF5" w:rsidRPr="000A0FF5" w14:paraId="00042A89" w14:textId="77777777" w:rsidTr="000D7474">
        <w:trPr>
          <w:trHeight w:val="988"/>
        </w:trPr>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45E3" w14:textId="77777777" w:rsidR="000A0FF5" w:rsidRPr="000A0FF5" w:rsidRDefault="000A0FF5" w:rsidP="000A0FF5">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lastRenderedPageBreak/>
              <w:t xml:space="preserve">Harmonogram przedsięwzięcia deweloperskiego lub zadania inwestycyjnego </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AF560" w14:textId="77777777" w:rsidR="000A0FF5" w:rsidRPr="000A0FF5" w:rsidRDefault="000A0FF5" w:rsidP="000A0FF5">
            <w:pPr>
              <w:spacing w:after="160"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Zgodnie z załącznikiem nr 5.</w:t>
            </w:r>
          </w:p>
        </w:tc>
      </w:tr>
    </w:tbl>
    <w:p w14:paraId="05ADF3DB"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strike/>
          <w:color w:val="000000" w:themeColor="text1"/>
          <w:sz w:val="20"/>
          <w:szCs w:val="20"/>
        </w:rPr>
        <w:t xml:space="preserve">                                                         </w:t>
      </w:r>
      <w:r w:rsidRPr="000A0FF5">
        <w:rPr>
          <w:rFonts w:ascii="Arial" w:eastAsia="Arial" w:hAnsi="Arial" w:cs="Arial"/>
          <w:color w:val="000000" w:themeColor="text1"/>
          <w:sz w:val="20"/>
          <w:szCs w:val="20"/>
        </w:rPr>
        <w:t xml:space="preserve"> </w:t>
      </w:r>
    </w:p>
    <w:p w14:paraId="7D70D21A" w14:textId="77777777" w:rsidR="008E4D5E" w:rsidRPr="000A0FF5" w:rsidRDefault="007B472B">
      <w:pPr>
        <w:spacing w:after="3" w:line="259" w:lineRule="auto"/>
        <w:ind w:left="265" w:right="37" w:hanging="280"/>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vertAlign w:val="superscript"/>
        </w:rPr>
        <w:t>7)</w:t>
      </w:r>
      <w:r w:rsidRPr="000A0FF5">
        <w:rPr>
          <w:rFonts w:ascii="Arial" w:eastAsia="Arial" w:hAnsi="Arial" w:cs="Arial"/>
          <w:color w:val="000000" w:themeColor="text1"/>
          <w:sz w:val="20"/>
          <w:szCs w:val="20"/>
        </w:rPr>
        <w:t xml:space="preserve">  Zgodnie z art. 48 ust. 6 ustawy z dnia 20 maja 2021 r. o ochronie praw nabywcy lokalu mieszkalnego lub domu jednorodzinnego oraz Deweloperskim Funduszu Gwarancyjnym (Dz. U. poz. 1177 oraz z 2023 r. poz. 1114)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w:t>
      </w:r>
      <w:r w:rsidRPr="000A0FF5">
        <w:rPr>
          <w:rFonts w:ascii="Arial" w:eastAsia="Arial" w:hAnsi="Arial" w:cs="Arial"/>
          <w:b/>
          <w:color w:val="000000" w:themeColor="text1"/>
          <w:sz w:val="20"/>
          <w:szCs w:val="20"/>
        </w:rPr>
        <w:t xml:space="preserve"> </w:t>
      </w:r>
      <w:r w:rsidRPr="000A0FF5">
        <w:rPr>
          <w:rFonts w:ascii="Arial" w:eastAsia="Arial" w:hAnsi="Arial" w:cs="Arial"/>
          <w:color w:val="000000" w:themeColor="text1"/>
          <w:sz w:val="20"/>
          <w:szCs w:val="20"/>
        </w:rPr>
        <w:t xml:space="preserve">o ochronie praw nabywcy lokalu mieszkalnego lub domu jednorodzinnego oraz Deweloperskim Funduszu Gwarancyjnym. </w:t>
      </w:r>
    </w:p>
    <w:p w14:paraId="6C391C77" w14:textId="77777777" w:rsidR="008E4D5E" w:rsidRPr="000A0FF5" w:rsidRDefault="007B472B">
      <w:pPr>
        <w:spacing w:after="18"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 </w:t>
      </w:r>
    </w:p>
    <w:p w14:paraId="6605E628" w14:textId="77777777" w:rsidR="008E4D5E" w:rsidRPr="000A0FF5" w:rsidRDefault="007B472B">
      <w:pPr>
        <w:spacing w:after="3" w:line="259" w:lineRule="auto"/>
        <w:ind w:left="-5" w:right="37"/>
        <w:rPr>
          <w:rFonts w:ascii="Arial" w:eastAsia="Arial" w:hAnsi="Arial" w:cs="Arial"/>
          <w:color w:val="000000" w:themeColor="text1"/>
          <w:sz w:val="20"/>
          <w:szCs w:val="20"/>
        </w:rPr>
      </w:pPr>
      <w:r w:rsidRPr="000A0FF5">
        <w:rPr>
          <w:rFonts w:ascii="Arial" w:eastAsia="Arial" w:hAnsi="Arial" w:cs="Arial"/>
          <w:color w:val="000000" w:themeColor="text1"/>
          <w:sz w:val="20"/>
          <w:szCs w:val="20"/>
          <w:vertAlign w:val="superscript"/>
        </w:rPr>
        <w:t>*</w:t>
      </w:r>
      <w:r w:rsidRPr="000A0FF5">
        <w:rPr>
          <w:rFonts w:ascii="Arial" w:eastAsia="Arial" w:hAnsi="Arial" w:cs="Arial"/>
          <w:color w:val="000000" w:themeColor="text1"/>
          <w:sz w:val="20"/>
          <w:szCs w:val="20"/>
        </w:rPr>
        <w:t xml:space="preserve"> Niepotrzebne skreślić. </w:t>
      </w:r>
    </w:p>
    <w:p w14:paraId="0B5B8026" w14:textId="77777777" w:rsidR="008E4D5E" w:rsidRPr="000A0FF5" w:rsidRDefault="008E4D5E">
      <w:pPr>
        <w:spacing w:after="3" w:line="259" w:lineRule="auto"/>
        <w:ind w:left="-5" w:right="37"/>
        <w:rPr>
          <w:rFonts w:ascii="Arial" w:eastAsia="Arial" w:hAnsi="Arial" w:cs="Arial"/>
          <w:color w:val="000000" w:themeColor="text1"/>
          <w:sz w:val="20"/>
          <w:szCs w:val="20"/>
        </w:rPr>
      </w:pPr>
    </w:p>
    <w:tbl>
      <w:tblPr>
        <w:tblStyle w:val="ac"/>
        <w:tblW w:w="964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3"/>
        <w:gridCol w:w="6784"/>
      </w:tblGrid>
      <w:tr w:rsidR="009A32D9" w:rsidRPr="000A0FF5" w14:paraId="25AB5ADB" w14:textId="77777777">
        <w:trPr>
          <w:trHeight w:val="1448"/>
        </w:trPr>
        <w:tc>
          <w:tcPr>
            <w:tcW w:w="9647" w:type="dxa"/>
            <w:gridSpan w:val="2"/>
            <w:shd w:val="clear" w:color="auto" w:fill="auto"/>
            <w:vAlign w:val="center"/>
          </w:tcPr>
          <w:p w14:paraId="504FEFB2"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WARUNKI ODSTĄPIENIA OD UMOWY DEWELOPERSKIEJ LUB UMOWY, O KTÓREJ MOWA W ART. 2 UST. 1 PKT 2, 3 LUB 5 USTAWY Z DNIA 20 MAJA 2021 R. O OCHRONIE PRAW NABYWCY LOKALU MIESZKALNEGO LUB DOMU JEDNORODZINNEGO ORAZ DEWELOPERSKIM FUNDUSZU GWARANCYJNYM </w:t>
            </w:r>
          </w:p>
        </w:tc>
      </w:tr>
      <w:tr w:rsidR="008E4D5E" w:rsidRPr="000A0FF5" w14:paraId="0D8028E9" w14:textId="77777777" w:rsidTr="00BF2043">
        <w:trPr>
          <w:trHeight w:val="1938"/>
        </w:trPr>
        <w:tc>
          <w:tcPr>
            <w:tcW w:w="2863" w:type="dxa"/>
            <w:shd w:val="clear" w:color="auto" w:fill="auto"/>
            <w:vAlign w:val="center"/>
          </w:tcPr>
          <w:p w14:paraId="39C93935" w14:textId="77777777" w:rsidR="008E4D5E" w:rsidRPr="000A0FF5" w:rsidRDefault="007B472B">
            <w:pPr>
              <w:spacing w:line="238" w:lineRule="auto"/>
              <w:ind w:right="100"/>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Warunki, na jakich można odstąpić od umowy deweloperskiej lub jednej z umów, o których mowa w art. 2 ust. 1 pkt 2, 3 lub 5 ustawy z dnia 20 maja 2021 r. o ochronie praw nabywcy lokalu mieszkalnego lub domu jednorodzinnego oraz Deweloperskim Funduszu Gwarancyjnym </w:t>
            </w:r>
          </w:p>
        </w:tc>
        <w:tc>
          <w:tcPr>
            <w:tcW w:w="6784" w:type="dxa"/>
            <w:shd w:val="clear" w:color="auto" w:fill="auto"/>
            <w:vAlign w:val="center"/>
          </w:tcPr>
          <w:p w14:paraId="77A48230" w14:textId="77777777" w:rsidR="008E4D5E" w:rsidRPr="000A0FF5" w:rsidRDefault="007B472B">
            <w:pPr>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Warunki, na jakich można odstąpić od umowy deweloperskiej określone są we wzorze umowy deweloperskiej stanowiącym załącznik nr 1 do prospektu. </w:t>
            </w:r>
          </w:p>
          <w:p w14:paraId="36FAB402" w14:textId="77777777" w:rsidR="00D33C37" w:rsidRDefault="00D33C37">
            <w:pPr>
              <w:ind w:right="66"/>
              <w:jc w:val="both"/>
              <w:rPr>
                <w:rFonts w:ascii="Arial" w:eastAsia="Arial" w:hAnsi="Arial" w:cs="Arial"/>
                <w:color w:val="000000" w:themeColor="text1"/>
                <w:sz w:val="20"/>
                <w:szCs w:val="20"/>
              </w:rPr>
            </w:pPr>
          </w:p>
          <w:p w14:paraId="7D2366C4" w14:textId="0165BC70" w:rsidR="008E4D5E" w:rsidRPr="000A0FF5" w:rsidRDefault="007B472B">
            <w:pPr>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Ustawa deweloperska – ustawa z</w:t>
            </w:r>
            <w:r w:rsidRPr="000A0FF5">
              <w:rPr>
                <w:rFonts w:ascii="Arial" w:eastAsia="Arial" w:hAnsi="Arial" w:cs="Arial"/>
                <w:color w:val="000000" w:themeColor="text1"/>
                <w:sz w:val="20"/>
                <w:szCs w:val="20"/>
                <w:highlight w:val="white"/>
              </w:rPr>
              <w:t xml:space="preserve"> dnia 20 maja 2021</w:t>
            </w:r>
            <w:r w:rsidRPr="000A0FF5">
              <w:rPr>
                <w:rFonts w:ascii="Arial" w:eastAsia="Arial" w:hAnsi="Arial" w:cs="Arial"/>
                <w:i/>
                <w:color w:val="000000" w:themeColor="text1"/>
                <w:sz w:val="20"/>
                <w:szCs w:val="20"/>
                <w:highlight w:val="white"/>
              </w:rPr>
              <w:t> </w:t>
            </w:r>
            <w:r w:rsidRPr="000A0FF5">
              <w:rPr>
                <w:rFonts w:ascii="Arial" w:eastAsia="Arial" w:hAnsi="Arial" w:cs="Arial"/>
                <w:color w:val="000000" w:themeColor="text1"/>
                <w:sz w:val="20"/>
                <w:szCs w:val="20"/>
                <w:highlight w:val="white"/>
              </w:rPr>
              <w:t xml:space="preserve">r. </w:t>
            </w:r>
            <w:r w:rsidRPr="000A0FF5">
              <w:rPr>
                <w:rFonts w:ascii="Arial" w:eastAsia="Arial" w:hAnsi="Arial" w:cs="Arial"/>
                <w:i/>
                <w:color w:val="000000" w:themeColor="text1"/>
                <w:sz w:val="20"/>
                <w:szCs w:val="20"/>
                <w:highlight w:val="white"/>
              </w:rPr>
              <w:t>o </w:t>
            </w:r>
            <w:r w:rsidRPr="000A0FF5">
              <w:rPr>
                <w:rFonts w:ascii="Arial" w:eastAsia="Arial" w:hAnsi="Arial" w:cs="Arial"/>
                <w:color w:val="000000" w:themeColor="text1"/>
                <w:sz w:val="20"/>
                <w:szCs w:val="20"/>
                <w:highlight w:val="white"/>
              </w:rPr>
              <w:t>ochronie praw nabywcy lokalu mieszkalnego lub domu jednorodzinnego</w:t>
            </w:r>
            <w:r w:rsidRPr="000A0FF5">
              <w:rPr>
                <w:rFonts w:ascii="Arial" w:eastAsia="Arial" w:hAnsi="Arial" w:cs="Arial"/>
                <w:i/>
                <w:color w:val="000000" w:themeColor="text1"/>
                <w:sz w:val="20"/>
                <w:szCs w:val="20"/>
                <w:highlight w:val="white"/>
              </w:rPr>
              <w:t> </w:t>
            </w:r>
            <w:r w:rsidRPr="000A0FF5">
              <w:rPr>
                <w:rFonts w:ascii="Arial" w:eastAsia="Arial" w:hAnsi="Arial" w:cs="Arial"/>
                <w:color w:val="000000" w:themeColor="text1"/>
                <w:sz w:val="20"/>
                <w:szCs w:val="20"/>
                <w:highlight w:val="white"/>
              </w:rPr>
              <w:t>oraz Deweloperskim Funduszu Gwarancyjnym.</w:t>
            </w:r>
            <w:r w:rsidRPr="000A0FF5">
              <w:rPr>
                <w:rFonts w:ascii="Arial" w:eastAsia="Arial" w:hAnsi="Arial" w:cs="Arial"/>
                <w:color w:val="000000" w:themeColor="text1"/>
                <w:sz w:val="20"/>
                <w:szCs w:val="20"/>
              </w:rPr>
              <w:t xml:space="preserve"> </w:t>
            </w:r>
          </w:p>
          <w:p w14:paraId="6FDB7EB9" w14:textId="77777777" w:rsidR="00D33C37" w:rsidRDefault="00D33C37">
            <w:pPr>
              <w:ind w:right="66"/>
              <w:jc w:val="both"/>
              <w:rPr>
                <w:rFonts w:ascii="Arial" w:eastAsia="Arial" w:hAnsi="Arial" w:cs="Arial"/>
                <w:color w:val="000000" w:themeColor="text1"/>
                <w:sz w:val="20"/>
                <w:szCs w:val="20"/>
              </w:rPr>
            </w:pPr>
          </w:p>
          <w:p w14:paraId="522A6CCE" w14:textId="4AD887B8" w:rsidR="008E4D5E" w:rsidRPr="000A0FF5" w:rsidRDefault="007B472B">
            <w:pPr>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Wyciąg ze wzoru umowy deweloperskiej: </w:t>
            </w:r>
          </w:p>
          <w:p w14:paraId="42C89252" w14:textId="77777777" w:rsidR="00197CF3" w:rsidRPr="000A0FF5" w:rsidRDefault="00197CF3">
            <w:pPr>
              <w:ind w:right="66"/>
              <w:jc w:val="both"/>
              <w:rPr>
                <w:rFonts w:ascii="Arial" w:eastAsia="Arial" w:hAnsi="Arial" w:cs="Arial"/>
                <w:color w:val="000000" w:themeColor="text1"/>
                <w:sz w:val="20"/>
                <w:szCs w:val="20"/>
              </w:rPr>
            </w:pPr>
          </w:p>
          <w:p w14:paraId="0911DE0C" w14:textId="07C0C08B" w:rsidR="008E4D5E" w:rsidRPr="003A7FD6" w:rsidRDefault="008E4D5E" w:rsidP="00D33C37">
            <w:pPr>
              <w:ind w:right="66"/>
              <w:jc w:val="both"/>
              <w:rPr>
                <w:rFonts w:ascii="Arial" w:eastAsia="Arial" w:hAnsi="Arial" w:cs="Arial"/>
                <w:color w:val="000000" w:themeColor="text1"/>
                <w:sz w:val="20"/>
                <w:szCs w:val="20"/>
              </w:rPr>
            </w:pPr>
          </w:p>
        </w:tc>
      </w:tr>
    </w:tbl>
    <w:p w14:paraId="75D80117" w14:textId="77777777" w:rsidR="008E4D5E" w:rsidRPr="000A0FF5" w:rsidRDefault="008E4D5E">
      <w:pPr>
        <w:rPr>
          <w:rFonts w:ascii="Arial" w:hAnsi="Arial" w:cs="Arial"/>
          <w:color w:val="000000" w:themeColor="text1"/>
          <w:sz w:val="20"/>
          <w:szCs w:val="20"/>
        </w:rPr>
      </w:pPr>
    </w:p>
    <w:tbl>
      <w:tblPr>
        <w:tblStyle w:val="ad"/>
        <w:tblW w:w="97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61"/>
      </w:tblGrid>
      <w:tr w:rsidR="009A32D9" w:rsidRPr="000A0FF5" w14:paraId="1E9CDB4A" w14:textId="77777777" w:rsidTr="000D7474">
        <w:trPr>
          <w:trHeight w:val="24"/>
        </w:trPr>
        <w:tc>
          <w:tcPr>
            <w:tcW w:w="9761" w:type="dxa"/>
            <w:shd w:val="clear" w:color="auto" w:fill="auto"/>
            <w:vAlign w:val="center"/>
          </w:tcPr>
          <w:p w14:paraId="7AAECA89" w14:textId="106ACD08"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INNE INFORMACJE </w:t>
            </w:r>
          </w:p>
        </w:tc>
      </w:tr>
      <w:tr w:rsidR="008E4D5E" w:rsidRPr="000A0FF5" w14:paraId="37CB0517" w14:textId="77777777" w:rsidTr="000D7474">
        <w:trPr>
          <w:trHeight w:val="934"/>
        </w:trPr>
        <w:tc>
          <w:tcPr>
            <w:tcW w:w="9761" w:type="dxa"/>
            <w:shd w:val="clear" w:color="auto" w:fill="auto"/>
            <w:vAlign w:val="center"/>
          </w:tcPr>
          <w:p w14:paraId="0295608E"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I. Informacja:</w:t>
            </w:r>
          </w:p>
          <w:p w14:paraId="37A5E3AE"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1) o zgodzie banku, kasy lub innego wierzyciela hipotecznego na </w:t>
            </w:r>
            <w:proofErr w:type="spellStart"/>
            <w:r w:rsidRPr="000A0FF5">
              <w:rPr>
                <w:rFonts w:ascii="Arial" w:eastAsia="Arial" w:hAnsi="Arial" w:cs="Arial"/>
                <w:color w:val="000000" w:themeColor="text1"/>
                <w:sz w:val="20"/>
                <w:szCs w:val="20"/>
              </w:rPr>
              <w:t>bezobciążeniowe</w:t>
            </w:r>
            <w:proofErr w:type="spellEnd"/>
            <w:r w:rsidRPr="000A0FF5">
              <w:rPr>
                <w:rFonts w:ascii="Arial" w:eastAsia="Arial" w:hAnsi="Arial" w:cs="Arial"/>
                <w:color w:val="000000" w:themeColor="text1"/>
                <w:sz w:val="20"/>
                <w:szCs w:val="20"/>
              </w:rPr>
              <w:t xml:space="preserve"> ustanowienie odrębnej własności lokalu mieszkalnego i przeniesienie jego własności na nabywcę po wpłacie pełnej ceny przez nabywcę lub zobowiązaniu do jej udzielenia, jeżeli takie obciążenie istnieje, albo zgodzie banku, kasy lub innego wierzyciela hipotecznego na </w:t>
            </w:r>
            <w:proofErr w:type="spellStart"/>
            <w:r w:rsidRPr="000A0FF5">
              <w:rPr>
                <w:rFonts w:ascii="Arial" w:eastAsia="Arial" w:hAnsi="Arial" w:cs="Arial"/>
                <w:color w:val="000000" w:themeColor="text1"/>
                <w:sz w:val="20"/>
                <w:szCs w:val="20"/>
              </w:rPr>
              <w:t>bezobciążeniowe</w:t>
            </w:r>
            <w:proofErr w:type="spellEnd"/>
            <w:r w:rsidRPr="000A0FF5">
              <w:rPr>
                <w:rFonts w:ascii="Arial" w:eastAsia="Arial" w:hAnsi="Arial" w:cs="Arial"/>
                <w:color w:val="000000" w:themeColor="text1"/>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p>
          <w:p w14:paraId="721C579D" w14:textId="77777777" w:rsidR="008E4D5E" w:rsidRPr="00BE2B9A" w:rsidRDefault="007B472B">
            <w:pPr>
              <w:shd w:val="clear" w:color="auto" w:fill="FFFFFF"/>
              <w:spacing w:line="276" w:lineRule="auto"/>
              <w:ind w:right="207"/>
              <w:jc w:val="both"/>
              <w:rPr>
                <w:rFonts w:ascii="Arial" w:eastAsia="Arial" w:hAnsi="Arial" w:cs="Arial"/>
                <w:strike/>
                <w:color w:val="000000" w:themeColor="text1"/>
                <w:sz w:val="20"/>
                <w:szCs w:val="20"/>
              </w:rPr>
            </w:pPr>
            <w:r w:rsidRPr="00BE2B9A">
              <w:rPr>
                <w:rFonts w:ascii="Arial" w:eastAsia="Arial" w:hAnsi="Arial" w:cs="Arial"/>
                <w:strike/>
                <w:color w:val="000000" w:themeColor="text1"/>
                <w:sz w:val="20"/>
                <w:szCs w:val="20"/>
              </w:rPr>
              <w:t xml:space="preserve">2) w przypadku umów, o których mowa w art. 2 ust. 2 ustawy z dnia 20 maja 2021 r. o ochronie praw nabywcy lokalu mieszkalnego lub domu jednorodzinnego oraz Deweloperskim Funduszu Gwarancyjnym - o zgodzie banku, kasy lub innego wierzyciela hipotecznego na </w:t>
            </w:r>
            <w:proofErr w:type="spellStart"/>
            <w:r w:rsidRPr="00BE2B9A">
              <w:rPr>
                <w:rFonts w:ascii="Arial" w:eastAsia="Arial" w:hAnsi="Arial" w:cs="Arial"/>
                <w:strike/>
                <w:color w:val="000000" w:themeColor="text1"/>
                <w:sz w:val="20"/>
                <w:szCs w:val="20"/>
              </w:rPr>
              <w:t>bezobciążeniowe</w:t>
            </w:r>
            <w:proofErr w:type="spellEnd"/>
            <w:r w:rsidRPr="00BE2B9A">
              <w:rPr>
                <w:rFonts w:ascii="Arial" w:eastAsia="Arial" w:hAnsi="Arial" w:cs="Arial"/>
                <w:strike/>
                <w:color w:val="000000" w:themeColor="text1"/>
                <w:sz w:val="20"/>
                <w:szCs w:val="20"/>
              </w:rPr>
              <w:t xml:space="preserve"> przeniesienie własności lokalu użytkowego na nabywcę po wpłacie pełnej ceny przez nabywcę lub zobowiązaniu do udzielenia takiej zgody, jeżeli takie obciążenie istnieje, albo zgodzie banku, kasy lub innego wierzyciela hipotecznego na </w:t>
            </w:r>
            <w:proofErr w:type="spellStart"/>
            <w:r w:rsidRPr="00BE2B9A">
              <w:rPr>
                <w:rFonts w:ascii="Arial" w:eastAsia="Arial" w:hAnsi="Arial" w:cs="Arial"/>
                <w:strike/>
                <w:color w:val="000000" w:themeColor="text1"/>
                <w:sz w:val="20"/>
                <w:szCs w:val="20"/>
              </w:rPr>
              <w:t>bezobciążeniowe</w:t>
            </w:r>
            <w:proofErr w:type="spellEnd"/>
            <w:r w:rsidRPr="00BE2B9A">
              <w:rPr>
                <w:rFonts w:ascii="Arial" w:eastAsia="Arial" w:hAnsi="Arial" w:cs="Arial"/>
                <w:strike/>
                <w:color w:val="000000" w:themeColor="text1"/>
                <w:sz w:val="20"/>
                <w:szCs w:val="20"/>
              </w:rPr>
              <w:t xml:space="preserve"> przeniesienie na nabywcę ułamkowej części własności lokalu użytkowego po wpłacie pełnej ceny przez nabywcę lub zobowiązaniu do udzielenia takiej zgody, jeżeli takie obciążenie istnieje.</w:t>
            </w:r>
          </w:p>
          <w:p w14:paraId="445A04DE" w14:textId="77777777" w:rsidR="008E4D5E" w:rsidRPr="000A0FF5" w:rsidRDefault="008E4D5E">
            <w:pPr>
              <w:shd w:val="clear" w:color="auto" w:fill="FFFFFF"/>
              <w:spacing w:line="276" w:lineRule="auto"/>
              <w:rPr>
                <w:rFonts w:ascii="Arial" w:eastAsia="Arial" w:hAnsi="Arial" w:cs="Arial"/>
                <w:color w:val="000000" w:themeColor="text1"/>
                <w:sz w:val="20"/>
                <w:szCs w:val="20"/>
              </w:rPr>
            </w:pPr>
          </w:p>
          <w:p w14:paraId="4C92A5F4" w14:textId="7D56CD4B" w:rsidR="00237111" w:rsidRPr="000A0FF5" w:rsidRDefault="00237111" w:rsidP="00237111">
            <w:pPr>
              <w:shd w:val="clear" w:color="auto" w:fill="FFFFFF"/>
              <w:spacing w:line="276" w:lineRule="auto"/>
              <w:rPr>
                <w:rFonts w:ascii="Arial" w:hAnsi="Arial" w:cs="Arial"/>
                <w:sz w:val="20"/>
                <w:szCs w:val="20"/>
              </w:rPr>
            </w:pPr>
            <w:r w:rsidRPr="000A0FF5">
              <w:rPr>
                <w:rFonts w:ascii="Arial" w:hAnsi="Arial" w:cs="Arial"/>
                <w:sz w:val="20"/>
                <w:szCs w:val="20"/>
              </w:rPr>
              <w:lastRenderedPageBreak/>
              <w:t>W przypadku ustanowieni</w:t>
            </w:r>
            <w:r w:rsidR="00197CF3" w:rsidRPr="000A0FF5">
              <w:rPr>
                <w:rFonts w:ascii="Arial" w:hAnsi="Arial" w:cs="Arial"/>
                <w:sz w:val="20"/>
                <w:szCs w:val="20"/>
              </w:rPr>
              <w:t>a</w:t>
            </w:r>
            <w:r w:rsidRPr="000A0FF5">
              <w:rPr>
                <w:rFonts w:ascii="Arial" w:hAnsi="Arial" w:cs="Arial"/>
                <w:sz w:val="20"/>
                <w:szCs w:val="20"/>
              </w:rPr>
              <w:t xml:space="preserve"> zabezpieczenia hipotecznego Deweloper przedstawi zgodę wierzyciela hipotecznego na </w:t>
            </w:r>
            <w:proofErr w:type="spellStart"/>
            <w:r w:rsidRPr="000A0FF5">
              <w:rPr>
                <w:rFonts w:ascii="Arial" w:hAnsi="Arial" w:cs="Arial"/>
                <w:sz w:val="20"/>
                <w:szCs w:val="20"/>
              </w:rPr>
              <w:t>bezobciążeniowe</w:t>
            </w:r>
            <w:proofErr w:type="spellEnd"/>
            <w:r w:rsidRPr="000A0FF5">
              <w:rPr>
                <w:rFonts w:ascii="Arial" w:hAnsi="Arial" w:cs="Arial"/>
                <w:sz w:val="20"/>
                <w:szCs w:val="20"/>
              </w:rPr>
              <w:t xml:space="preserve"> ustanowienie odrębnej własności lokalu mieszkalnego i przeniesienie jego własności na nabywcę po wpłacie pełnej ceny lub zobowiązanie do jej udzielenia. </w:t>
            </w:r>
          </w:p>
          <w:p w14:paraId="6C94327F" w14:textId="77777777" w:rsidR="008E4D5E" w:rsidRPr="000A0FF5" w:rsidRDefault="008E4D5E">
            <w:pPr>
              <w:shd w:val="clear" w:color="auto" w:fill="FFFFFF"/>
              <w:spacing w:line="276" w:lineRule="auto"/>
              <w:ind w:right="66"/>
              <w:jc w:val="both"/>
              <w:rPr>
                <w:rFonts w:ascii="Arial" w:eastAsia="Arial" w:hAnsi="Arial" w:cs="Arial"/>
                <w:color w:val="000000" w:themeColor="text1"/>
                <w:sz w:val="20"/>
                <w:szCs w:val="20"/>
              </w:rPr>
            </w:pPr>
          </w:p>
          <w:p w14:paraId="0C622934" w14:textId="6CD0A3FF"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II. Informacja o możliwości zapoznania się w lokalu przedsiębiorstwa przez osobę zainteresowaną zawarciem umowy odpowiednio do zakresu umowy z:</w:t>
            </w:r>
          </w:p>
          <w:p w14:paraId="2CD35522"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1) aktualnym stanem księgi wieczystej prowadzonej dla nieruchomości;</w:t>
            </w:r>
          </w:p>
          <w:p w14:paraId="4275B764"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2) aktualnym </w:t>
            </w:r>
            <w:r w:rsidRPr="000A0FF5">
              <w:rPr>
                <w:rFonts w:ascii="Arial" w:eastAsia="Arial" w:hAnsi="Arial" w:cs="Arial"/>
                <w:strike/>
                <w:color w:val="000000" w:themeColor="text1"/>
                <w:sz w:val="20"/>
                <w:szCs w:val="20"/>
              </w:rPr>
              <w:t>odpisem, wyciągiem, zaświadczeniem lub</w:t>
            </w:r>
            <w:r w:rsidRPr="000A0FF5">
              <w:rPr>
                <w:rFonts w:ascii="Arial" w:eastAsia="Arial" w:hAnsi="Arial" w:cs="Arial"/>
                <w:color w:val="000000" w:themeColor="text1"/>
                <w:sz w:val="20"/>
                <w:szCs w:val="20"/>
              </w:rPr>
              <w:t xml:space="preserve"> wydrukiem komputerowym z Centralnej Informacji Krajowego Rejestru Sądowego, jeżeli podmiot podlega wpisowi do Krajowego Rejestru Sądowego, </w:t>
            </w:r>
            <w:r w:rsidRPr="000A0FF5">
              <w:rPr>
                <w:rFonts w:ascii="Arial" w:eastAsia="Arial" w:hAnsi="Arial" w:cs="Arial"/>
                <w:strike/>
                <w:color w:val="000000" w:themeColor="text1"/>
                <w:sz w:val="20"/>
                <w:szCs w:val="20"/>
              </w:rPr>
              <w:t>albo aktualnym zaświadczeniem o wpisie do Centralnej Ewidencji i Informacji o Działalności Gospodarczej;</w:t>
            </w:r>
          </w:p>
          <w:p w14:paraId="39096074" w14:textId="77777777" w:rsidR="008E4D5E" w:rsidRPr="000A0FF5" w:rsidRDefault="007B472B">
            <w:pPr>
              <w:shd w:val="clear" w:color="auto" w:fill="FFFFFF"/>
              <w:spacing w:line="276" w:lineRule="auto"/>
              <w:ind w:right="66"/>
              <w:jc w:val="both"/>
              <w:rPr>
                <w:rFonts w:ascii="Arial" w:eastAsia="Arial" w:hAnsi="Arial" w:cs="Arial"/>
                <w:strike/>
                <w:color w:val="000000" w:themeColor="text1"/>
                <w:sz w:val="20"/>
                <w:szCs w:val="20"/>
              </w:rPr>
            </w:pPr>
            <w:r w:rsidRPr="000A0FF5">
              <w:rPr>
                <w:rFonts w:ascii="Arial" w:eastAsia="Arial" w:hAnsi="Arial" w:cs="Arial"/>
                <w:color w:val="000000" w:themeColor="text1"/>
                <w:sz w:val="20"/>
                <w:szCs w:val="20"/>
              </w:rPr>
              <w:t xml:space="preserve">3) pozwoleniem na budowę </w:t>
            </w:r>
            <w:r w:rsidRPr="000A0FF5">
              <w:rPr>
                <w:rFonts w:ascii="Arial" w:eastAsia="Arial" w:hAnsi="Arial" w:cs="Arial"/>
                <w:strike/>
                <w:color w:val="000000" w:themeColor="text1"/>
                <w:sz w:val="20"/>
                <w:szCs w:val="20"/>
              </w:rPr>
              <w:t xml:space="preserve">albo zgłoszeniem budowy, o którym mowa w </w:t>
            </w:r>
            <w:hyperlink r:id="rId8" w:anchor="/document/16796118/2023-09-25?unitId=zal(@1)art(29)&amp;cm=DOCUMENT">
              <w:r w:rsidRPr="000A0FF5">
                <w:rPr>
                  <w:rFonts w:ascii="Arial" w:eastAsia="Arial" w:hAnsi="Arial" w:cs="Arial"/>
                  <w:strike/>
                  <w:color w:val="000000" w:themeColor="text1"/>
                  <w:sz w:val="20"/>
                  <w:szCs w:val="20"/>
                </w:rPr>
                <w:t>art. 29</w:t>
              </w:r>
            </w:hyperlink>
            <w:r w:rsidRPr="000A0FF5">
              <w:rPr>
                <w:rFonts w:ascii="Arial" w:eastAsia="Arial" w:hAnsi="Arial" w:cs="Arial"/>
                <w:strike/>
                <w:color w:val="000000" w:themeColor="text1"/>
                <w:sz w:val="20"/>
                <w:szCs w:val="20"/>
              </w:rPr>
              <w:t xml:space="preserve"> ust. 1 pkt 1 ustawy z dnia 7 lipca 1994 r. - Prawo budowlane, do którego organ administracji architektoniczno-budowlanej nie wniósł sprzeciwu;</w:t>
            </w:r>
          </w:p>
          <w:p w14:paraId="37C615E9"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4) sprawozdaniem finansowym dewelopera za ostatnie dwa la</w:t>
            </w:r>
            <w:r w:rsidRPr="000A0FF5">
              <w:rPr>
                <w:rFonts w:ascii="Arial" w:eastAsia="Arial" w:hAnsi="Arial" w:cs="Arial"/>
                <w:strike/>
                <w:color w:val="000000" w:themeColor="text1"/>
                <w:sz w:val="20"/>
                <w:szCs w:val="20"/>
              </w:rPr>
              <w:t>t</w:t>
            </w:r>
            <w:r w:rsidRPr="000A0FF5">
              <w:rPr>
                <w:rFonts w:ascii="Arial" w:eastAsia="Arial" w:hAnsi="Arial" w:cs="Arial"/>
                <w:color w:val="000000" w:themeColor="text1"/>
                <w:sz w:val="20"/>
                <w:szCs w:val="20"/>
              </w:rPr>
              <w:t>a, a w przypadku:</w:t>
            </w:r>
          </w:p>
          <w:p w14:paraId="45436855" w14:textId="77777777" w:rsidR="008E4D5E" w:rsidRPr="000A0FF5" w:rsidRDefault="007B472B">
            <w:pPr>
              <w:shd w:val="clear" w:color="auto" w:fill="FFFFFF"/>
              <w:spacing w:line="276" w:lineRule="auto"/>
              <w:ind w:left="237" w:right="66"/>
              <w:jc w:val="both"/>
              <w:rPr>
                <w:rFonts w:ascii="Arial" w:eastAsia="Arial" w:hAnsi="Arial" w:cs="Arial"/>
                <w:strike/>
                <w:color w:val="000000" w:themeColor="text1"/>
                <w:sz w:val="20"/>
                <w:szCs w:val="20"/>
              </w:rPr>
            </w:pPr>
            <w:r w:rsidRPr="000A0FF5">
              <w:rPr>
                <w:rFonts w:ascii="Arial" w:eastAsia="Arial" w:hAnsi="Arial" w:cs="Arial"/>
                <w:strike/>
                <w:color w:val="000000" w:themeColor="text1"/>
                <w:sz w:val="20"/>
                <w:szCs w:val="20"/>
              </w:rPr>
              <w:t>a) prowadzenia działalności przez okres krótszy niż dwa lata - sprawozdaniem finansowym za okres ostatniego roku,</w:t>
            </w:r>
          </w:p>
          <w:p w14:paraId="460652CE" w14:textId="77777777" w:rsidR="008E4D5E" w:rsidRPr="000A0FF5" w:rsidRDefault="007B472B">
            <w:pPr>
              <w:shd w:val="clear" w:color="auto" w:fill="FFFFFF"/>
              <w:spacing w:line="276" w:lineRule="auto"/>
              <w:ind w:left="237"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b) realizacji inwestycji przez spółkę celową - sprawozdaniem spółki dominującej oraz spółki celowej;</w:t>
            </w:r>
          </w:p>
          <w:p w14:paraId="7BA37F13"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5) projektem budowlanym;</w:t>
            </w:r>
          </w:p>
          <w:p w14:paraId="4A4EFEBA" w14:textId="77777777" w:rsidR="008E4D5E" w:rsidRPr="000A0FF5" w:rsidRDefault="007B472B">
            <w:pPr>
              <w:shd w:val="clear" w:color="auto" w:fill="FFFFFF"/>
              <w:spacing w:line="276" w:lineRule="auto"/>
              <w:ind w:right="66"/>
              <w:jc w:val="both"/>
              <w:rPr>
                <w:rFonts w:ascii="Arial" w:eastAsia="Arial" w:hAnsi="Arial" w:cs="Arial"/>
                <w:strike/>
                <w:color w:val="000000" w:themeColor="text1"/>
                <w:sz w:val="20"/>
                <w:szCs w:val="20"/>
              </w:rPr>
            </w:pPr>
            <w:r w:rsidRPr="000A0FF5">
              <w:rPr>
                <w:rFonts w:ascii="Arial" w:eastAsia="Arial" w:hAnsi="Arial" w:cs="Arial"/>
                <w:strike/>
                <w:color w:val="000000" w:themeColor="text1"/>
                <w:sz w:val="20"/>
                <w:szCs w:val="20"/>
              </w:rPr>
              <w:t>6) decyzją o pozwoleniu na użytkowanie budynku lub zawiadomieniem o zakończeniu budowy, do którego organ nadzoru budowlanego nie wniósł sprzeciwu;</w:t>
            </w:r>
          </w:p>
          <w:p w14:paraId="538F051A" w14:textId="77777777" w:rsidR="008E4D5E" w:rsidRPr="000A0FF5" w:rsidRDefault="007B472B">
            <w:pPr>
              <w:shd w:val="clear" w:color="auto" w:fill="FFFFFF"/>
              <w:spacing w:line="276" w:lineRule="auto"/>
              <w:ind w:right="66"/>
              <w:jc w:val="both"/>
              <w:rPr>
                <w:rFonts w:ascii="Arial" w:eastAsia="Arial" w:hAnsi="Arial" w:cs="Arial"/>
                <w:strike/>
                <w:color w:val="000000" w:themeColor="text1"/>
                <w:sz w:val="20"/>
                <w:szCs w:val="20"/>
              </w:rPr>
            </w:pPr>
            <w:r w:rsidRPr="000A0FF5">
              <w:rPr>
                <w:rFonts w:ascii="Arial" w:eastAsia="Arial" w:hAnsi="Arial" w:cs="Arial"/>
                <w:strike/>
                <w:color w:val="000000" w:themeColor="text1"/>
                <w:sz w:val="20"/>
                <w:szCs w:val="20"/>
              </w:rPr>
              <w:t>7) zaświadczeniem o samodzielności lokalu;</w:t>
            </w:r>
          </w:p>
          <w:p w14:paraId="30C3A6FD" w14:textId="77777777" w:rsidR="008E4D5E" w:rsidRPr="000A0FF5" w:rsidRDefault="007B472B">
            <w:pPr>
              <w:shd w:val="clear" w:color="auto" w:fill="FFFFFF"/>
              <w:spacing w:line="276" w:lineRule="auto"/>
              <w:ind w:right="66"/>
              <w:jc w:val="both"/>
              <w:rPr>
                <w:rFonts w:ascii="Arial" w:eastAsia="Arial" w:hAnsi="Arial" w:cs="Arial"/>
                <w:strike/>
                <w:color w:val="000000" w:themeColor="text1"/>
                <w:sz w:val="20"/>
                <w:szCs w:val="20"/>
              </w:rPr>
            </w:pPr>
            <w:r w:rsidRPr="000A0FF5">
              <w:rPr>
                <w:rFonts w:ascii="Arial" w:eastAsia="Arial" w:hAnsi="Arial" w:cs="Arial"/>
                <w:strike/>
                <w:color w:val="000000" w:themeColor="text1"/>
                <w:sz w:val="20"/>
                <w:szCs w:val="20"/>
              </w:rPr>
              <w:t>8) aktem ustanowienia odrębnej własności lokalu;</w:t>
            </w:r>
          </w:p>
          <w:p w14:paraId="5CEA0B01"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9) dokumentem potwierdzającym:</w:t>
            </w:r>
          </w:p>
          <w:p w14:paraId="19B51010"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a) zgodę banku, kasy lub innego wierzyciela hipotecznego na </w:t>
            </w:r>
            <w:proofErr w:type="spellStart"/>
            <w:r w:rsidRPr="000A0FF5">
              <w:rPr>
                <w:rFonts w:ascii="Arial" w:eastAsia="Arial" w:hAnsi="Arial" w:cs="Arial"/>
                <w:color w:val="000000" w:themeColor="text1"/>
                <w:sz w:val="20"/>
                <w:szCs w:val="20"/>
              </w:rPr>
              <w:t>bezobciążeniowe</w:t>
            </w:r>
            <w:proofErr w:type="spellEnd"/>
            <w:r w:rsidRPr="000A0FF5">
              <w:rPr>
                <w:rFonts w:ascii="Arial" w:eastAsia="Arial" w:hAnsi="Arial" w:cs="Arial"/>
                <w:color w:val="000000" w:themeColor="text1"/>
                <w:sz w:val="20"/>
                <w:szCs w:val="20"/>
              </w:rPr>
              <w:t xml:space="preserve"> ustanowienie odrębnej własności lokalu mieszkalnego i przeniesienie jego własności na nabywcę po wpłacie pełnej ceny przez nabywcę lub zobowiązanie do jej udzielenia, jeżeli takie obciążenie istnieje, albo zgodę banku, kasy lub innego wierzyciela hipotecznego na </w:t>
            </w:r>
            <w:proofErr w:type="spellStart"/>
            <w:r w:rsidRPr="000A0FF5">
              <w:rPr>
                <w:rFonts w:ascii="Arial" w:eastAsia="Arial" w:hAnsi="Arial" w:cs="Arial"/>
                <w:color w:val="000000" w:themeColor="text1"/>
                <w:sz w:val="20"/>
                <w:szCs w:val="20"/>
              </w:rPr>
              <w:t>bezobciążeniowe</w:t>
            </w:r>
            <w:proofErr w:type="spellEnd"/>
            <w:r w:rsidRPr="000A0FF5">
              <w:rPr>
                <w:rFonts w:ascii="Arial" w:eastAsia="Arial" w:hAnsi="Arial" w:cs="Arial"/>
                <w:color w:val="000000" w:themeColor="text1"/>
                <w:sz w:val="20"/>
                <w:szCs w:val="20"/>
              </w:rPr>
              <w:t xml:space="preserv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p>
          <w:p w14:paraId="52360277" w14:textId="212EAF03" w:rsidR="008E4D5E" w:rsidRPr="000A0FF5" w:rsidRDefault="007B472B">
            <w:pPr>
              <w:shd w:val="clear" w:color="auto" w:fill="FFFFFF"/>
              <w:spacing w:line="276" w:lineRule="auto"/>
              <w:ind w:right="66"/>
              <w:jc w:val="both"/>
              <w:rPr>
                <w:rFonts w:ascii="Arial" w:eastAsia="Arial" w:hAnsi="Arial" w:cs="Arial"/>
                <w:strike/>
                <w:color w:val="000000" w:themeColor="text1"/>
                <w:sz w:val="20"/>
                <w:szCs w:val="20"/>
              </w:rPr>
            </w:pPr>
            <w:r w:rsidRPr="000A0FF5">
              <w:rPr>
                <w:rFonts w:ascii="Arial" w:eastAsia="Arial" w:hAnsi="Arial" w:cs="Arial"/>
                <w:strike/>
                <w:color w:val="000000" w:themeColor="text1"/>
                <w:sz w:val="20"/>
                <w:szCs w:val="20"/>
              </w:rPr>
              <w:t xml:space="preserve">b) w przypadku umów, o których mowa w art. 2 ust. 2 ustawy z dnia 20 maja 2021 r. o ochronie praw nabywcy lokalu mieszkalnego lub domu jednorodzinnego oraz Deweloperskim Funduszu Gwarancyjnym - zgodę banku, kasy lub innego wierzyciela hipotecznego na </w:t>
            </w:r>
            <w:proofErr w:type="spellStart"/>
            <w:r w:rsidRPr="000A0FF5">
              <w:rPr>
                <w:rFonts w:ascii="Arial" w:eastAsia="Arial" w:hAnsi="Arial" w:cs="Arial"/>
                <w:strike/>
                <w:color w:val="000000" w:themeColor="text1"/>
                <w:sz w:val="20"/>
                <w:szCs w:val="20"/>
              </w:rPr>
              <w:t>bezobciążeniowe</w:t>
            </w:r>
            <w:proofErr w:type="spellEnd"/>
            <w:r w:rsidRPr="000A0FF5">
              <w:rPr>
                <w:rFonts w:ascii="Arial" w:eastAsia="Arial" w:hAnsi="Arial" w:cs="Arial"/>
                <w:strike/>
                <w:color w:val="000000" w:themeColor="text1"/>
                <w:sz w:val="20"/>
                <w:szCs w:val="20"/>
              </w:rPr>
              <w:t xml:space="preserve"> przeniesienie własności lokalu użytkowego na nabywcę po wpłacie pełnej ceny przez nabywcę lub zobowiązanie do udzielenia takiej zgody, jeżeli takie obciążenie istnieje, albo zgodę banku, kasy lub innego wierzyciela hipotecznego na </w:t>
            </w:r>
            <w:proofErr w:type="spellStart"/>
            <w:r w:rsidRPr="000A0FF5">
              <w:rPr>
                <w:rFonts w:ascii="Arial" w:eastAsia="Arial" w:hAnsi="Arial" w:cs="Arial"/>
                <w:strike/>
                <w:color w:val="000000" w:themeColor="text1"/>
                <w:sz w:val="20"/>
                <w:szCs w:val="20"/>
              </w:rPr>
              <w:t>bezobciążeniowe</w:t>
            </w:r>
            <w:proofErr w:type="spellEnd"/>
            <w:r w:rsidRPr="000A0FF5">
              <w:rPr>
                <w:rFonts w:ascii="Arial" w:eastAsia="Arial" w:hAnsi="Arial" w:cs="Arial"/>
                <w:strike/>
                <w:color w:val="000000" w:themeColor="text1"/>
                <w:sz w:val="20"/>
                <w:szCs w:val="20"/>
              </w:rPr>
              <w:t xml:space="preserve"> przeniesienie na nabywcę ułamkowej części własności lokalu użytkowego po wpłacie pełnej ceny przez nabywcę lub zobowiązanie do udzielenia takiej zgody, jeżeli takie obciążenie istnieje.</w:t>
            </w:r>
          </w:p>
          <w:p w14:paraId="3C8D2F3A" w14:textId="77777777" w:rsidR="00237111" w:rsidRPr="000A0FF5" w:rsidRDefault="00237111" w:rsidP="00237111">
            <w:pPr>
              <w:shd w:val="clear" w:color="auto" w:fill="FFFFFF"/>
              <w:spacing w:line="276" w:lineRule="auto"/>
              <w:ind w:right="207"/>
              <w:jc w:val="both"/>
              <w:rPr>
                <w:rFonts w:ascii="Arial" w:eastAsia="Arial" w:hAnsi="Arial" w:cs="Arial"/>
                <w:color w:val="000000" w:themeColor="text1"/>
                <w:sz w:val="20"/>
                <w:szCs w:val="20"/>
              </w:rPr>
            </w:pPr>
          </w:p>
          <w:p w14:paraId="0F599BD1" w14:textId="77777777" w:rsidR="00237111" w:rsidRPr="000A0FF5" w:rsidRDefault="00237111" w:rsidP="00237111">
            <w:pPr>
              <w:pBdr>
                <w:top w:val="nil"/>
                <w:left w:val="nil"/>
                <w:bottom w:val="nil"/>
                <w:right w:val="nil"/>
                <w:between w:val="nil"/>
              </w:pBdr>
              <w:spacing w:after="144"/>
              <w:rPr>
                <w:rFonts w:ascii="Arial" w:hAnsi="Arial" w:cs="Arial"/>
                <w:sz w:val="20"/>
                <w:szCs w:val="20"/>
              </w:rPr>
            </w:pPr>
            <w:r w:rsidRPr="000A0FF5">
              <w:rPr>
                <w:rFonts w:ascii="Arial" w:hAnsi="Arial" w:cs="Arial"/>
                <w:sz w:val="20"/>
                <w:szCs w:val="20"/>
              </w:rPr>
              <w:t>Deweloper informuje również, iż spółka jest spółką celową, która z uwagi na okres działalności spółki nie sporządzała jeszcze sprawozdania finansowego, dlatego przedstawia wyłącznie sprawozdanie finansowe spółki dominującej.</w:t>
            </w:r>
          </w:p>
          <w:p w14:paraId="0E282D7E" w14:textId="5D85CB58" w:rsidR="00207B40" w:rsidRDefault="005A55E9">
            <w:pPr>
              <w:shd w:val="clear" w:color="auto" w:fill="FFFFFF"/>
              <w:spacing w:line="276" w:lineRule="auto"/>
              <w:ind w:right="66"/>
              <w:jc w:val="both"/>
              <w:rPr>
                <w:rFonts w:ascii="Arial" w:eastAsia="Arial" w:hAnsi="Arial" w:cs="Arial"/>
                <w:color w:val="000000" w:themeColor="text1"/>
                <w:sz w:val="20"/>
                <w:szCs w:val="20"/>
              </w:rPr>
            </w:pPr>
            <w:r w:rsidRPr="005A55E9">
              <w:rPr>
                <w:rFonts w:ascii="Arial" w:eastAsia="Arial" w:hAnsi="Arial" w:cs="Arial"/>
                <w:color w:val="000000" w:themeColor="text1"/>
                <w:sz w:val="20"/>
                <w:szCs w:val="20"/>
              </w:rPr>
              <w:t>Dostęp do powyższych materiałów możliwy jest w biurze sprzedaży pod adresem: Winnicka 11/2 25-334 Kielce w godzinach 8-</w:t>
            </w:r>
            <w:proofErr w:type="gramStart"/>
            <w:r w:rsidRPr="005A55E9">
              <w:rPr>
                <w:rFonts w:ascii="Arial" w:eastAsia="Arial" w:hAnsi="Arial" w:cs="Arial"/>
                <w:color w:val="000000" w:themeColor="text1"/>
                <w:sz w:val="20"/>
                <w:szCs w:val="20"/>
              </w:rPr>
              <w:t>16  po</w:t>
            </w:r>
            <w:proofErr w:type="gramEnd"/>
            <w:r w:rsidRPr="005A55E9">
              <w:rPr>
                <w:rFonts w:ascii="Arial" w:eastAsia="Arial" w:hAnsi="Arial" w:cs="Arial"/>
                <w:color w:val="000000" w:themeColor="text1"/>
                <w:sz w:val="20"/>
                <w:szCs w:val="20"/>
              </w:rPr>
              <w:t xml:space="preserve"> wcześniejszym umówieniu spotkania pod nr tel. 698755510  lub za pomocą korespondencji e-mailowej: </w:t>
            </w:r>
            <w:hyperlink r:id="rId9" w:history="1">
              <w:r w:rsidRPr="000C5F9F">
                <w:rPr>
                  <w:rStyle w:val="Hipercze"/>
                  <w:rFonts w:ascii="Arial" w:eastAsia="Arial" w:hAnsi="Arial" w:cs="Arial"/>
                  <w:sz w:val="20"/>
                  <w:szCs w:val="20"/>
                </w:rPr>
                <w:t>inonkielce@gmail.com</w:t>
              </w:r>
            </w:hyperlink>
          </w:p>
          <w:p w14:paraId="2EB8010C" w14:textId="70D6CA9A" w:rsidR="005A55E9" w:rsidRDefault="005A55E9">
            <w:pPr>
              <w:shd w:val="clear" w:color="auto" w:fill="FFFFFF"/>
              <w:spacing w:line="276" w:lineRule="auto"/>
              <w:ind w:right="66"/>
              <w:jc w:val="both"/>
              <w:rPr>
                <w:rFonts w:ascii="Arial" w:eastAsia="Arial" w:hAnsi="Arial" w:cs="Arial"/>
                <w:color w:val="000000" w:themeColor="text1"/>
                <w:sz w:val="20"/>
                <w:szCs w:val="20"/>
              </w:rPr>
            </w:pPr>
          </w:p>
          <w:p w14:paraId="7B277BC4" w14:textId="77777777" w:rsidR="005A55E9" w:rsidRDefault="005A55E9">
            <w:pPr>
              <w:shd w:val="clear" w:color="auto" w:fill="FFFFFF"/>
              <w:spacing w:line="276" w:lineRule="auto"/>
              <w:ind w:right="66"/>
              <w:jc w:val="both"/>
              <w:rPr>
                <w:rFonts w:ascii="Arial" w:eastAsia="Arial" w:hAnsi="Arial" w:cs="Arial"/>
                <w:color w:val="000000" w:themeColor="text1"/>
                <w:sz w:val="20"/>
                <w:szCs w:val="20"/>
              </w:rPr>
            </w:pPr>
          </w:p>
          <w:p w14:paraId="6C05553C" w14:textId="596EE3DB"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II. Informacja:</w:t>
            </w:r>
          </w:p>
          <w:p w14:paraId="23A3DE41" w14:textId="68BADA9D"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Środki pieniężne zgromadzone w </w:t>
            </w:r>
            <w:r w:rsidR="005A55E9">
              <w:rPr>
                <w:rFonts w:ascii="Arial" w:eastAsia="Arial" w:hAnsi="Arial" w:cs="Arial"/>
                <w:color w:val="000000" w:themeColor="text1"/>
                <w:sz w:val="20"/>
                <w:szCs w:val="20"/>
              </w:rPr>
              <w:t>ING</w:t>
            </w:r>
            <w:r w:rsidR="00197CF3" w:rsidRPr="000A0FF5">
              <w:rPr>
                <w:rFonts w:ascii="Arial" w:eastAsia="Arial" w:hAnsi="Arial" w:cs="Arial"/>
                <w:color w:val="000000" w:themeColor="text1"/>
                <w:sz w:val="20"/>
                <w:szCs w:val="20"/>
              </w:rPr>
              <w:t xml:space="preserve"> </w:t>
            </w:r>
            <w:r w:rsidRPr="000A0FF5">
              <w:rPr>
                <w:rFonts w:ascii="Arial" w:eastAsia="Arial" w:hAnsi="Arial" w:cs="Arial"/>
                <w:color w:val="000000" w:themeColor="text1"/>
                <w:sz w:val="20"/>
                <w:szCs w:val="20"/>
              </w:rPr>
              <w:t xml:space="preserve">prowadzącym otwarty mieszkaniowy rachunek powierniczy albo zamknięty mieszkaniowy rachunek powierniczy, są objęte ochroną obowiązkowego systemu gwarantowania depozytów na zasadach określonych w </w:t>
            </w:r>
            <w:hyperlink r:id="rId10" w:anchor="/document/18323314?cm=DOCUMENT">
              <w:r w:rsidRPr="000A0FF5">
                <w:rPr>
                  <w:rFonts w:ascii="Arial" w:eastAsia="Arial" w:hAnsi="Arial" w:cs="Arial"/>
                  <w:color w:val="000000" w:themeColor="text1"/>
                  <w:sz w:val="20"/>
                  <w:szCs w:val="20"/>
                </w:rPr>
                <w:t>ustawie</w:t>
              </w:r>
            </w:hyperlink>
            <w:r w:rsidRPr="000A0FF5">
              <w:rPr>
                <w:rFonts w:ascii="Arial" w:eastAsia="Arial" w:hAnsi="Arial" w:cs="Arial"/>
                <w:color w:val="000000" w:themeColor="text1"/>
                <w:sz w:val="20"/>
                <w:szCs w:val="20"/>
              </w:rPr>
              <w:t xml:space="preserve"> z dnia 10 czerwca 2016 r. o Bankowym Funduszu </w:t>
            </w:r>
            <w:r w:rsidRPr="000A0FF5">
              <w:rPr>
                <w:rFonts w:ascii="Arial" w:eastAsia="Arial" w:hAnsi="Arial" w:cs="Arial"/>
                <w:color w:val="000000" w:themeColor="text1"/>
                <w:sz w:val="20"/>
                <w:szCs w:val="20"/>
              </w:rPr>
              <w:lastRenderedPageBreak/>
              <w:t>Gwarancyjnym, systemie gwarantowania depozytów oraz przymusowej restrukturyzacji (Dz. U. z 2022 r. poz. 2253 oraz z 2023 r. poz. 825, 1705, 1784 i 1843).</w:t>
            </w:r>
          </w:p>
          <w:p w14:paraId="6092160A"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Informacje podstawowe o obowiązkowym systemie gwarantowania depozytów:</w:t>
            </w:r>
          </w:p>
          <w:p w14:paraId="5F6460D6" w14:textId="69E14B53"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 ochrona środków dotyczy sytuacji spełnienia warunku gwarancji wobec </w:t>
            </w:r>
            <w:r w:rsidR="00197CF3" w:rsidRPr="000A0FF5">
              <w:rPr>
                <w:rFonts w:ascii="Arial" w:eastAsia="Arial" w:hAnsi="Arial" w:cs="Arial"/>
                <w:color w:val="000000" w:themeColor="text1"/>
                <w:sz w:val="20"/>
                <w:szCs w:val="20"/>
                <w:highlight w:val="yellow"/>
              </w:rPr>
              <w:t>.........................</w:t>
            </w:r>
          </w:p>
          <w:p w14:paraId="28E3DE77"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48DA4436"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7877A24E"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w:t>
            </w:r>
          </w:p>
          <w:p w14:paraId="209A909C"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wypłata środków gwarantowanych - co do zasady - następuje w terminie 7 dni roboczych od dnia spełnienia warunku gwarancji wobec banku lub kasy,</w:t>
            </w:r>
          </w:p>
          <w:p w14:paraId="64AA7754"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wypłata środków gwarantowanych jest dokonywana w złotych,</w:t>
            </w:r>
          </w:p>
          <w:p w14:paraId="7AB0B65E" w14:textId="534571CD"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 </w:t>
            </w:r>
            <w:r w:rsidR="00197CF3" w:rsidRPr="000A0FF5">
              <w:rPr>
                <w:rFonts w:ascii="Arial" w:eastAsia="Arial" w:hAnsi="Arial" w:cs="Arial"/>
                <w:color w:val="000000" w:themeColor="text1"/>
                <w:sz w:val="20"/>
                <w:szCs w:val="20"/>
                <w:highlight w:val="yellow"/>
              </w:rPr>
              <w:t>.........................</w:t>
            </w:r>
            <w:r w:rsidR="00197CF3" w:rsidRPr="000A0FF5">
              <w:rPr>
                <w:rFonts w:ascii="Arial" w:eastAsia="Arial" w:hAnsi="Arial" w:cs="Arial"/>
                <w:color w:val="000000" w:themeColor="text1"/>
                <w:sz w:val="20"/>
                <w:szCs w:val="20"/>
              </w:rPr>
              <w:t xml:space="preserve"> </w:t>
            </w:r>
            <w:r w:rsidRPr="000A0FF5">
              <w:rPr>
                <w:rFonts w:ascii="Arial" w:eastAsia="Arial" w:hAnsi="Arial" w:cs="Arial"/>
                <w:color w:val="000000" w:themeColor="text1"/>
                <w:sz w:val="20"/>
                <w:szCs w:val="20"/>
              </w:rPr>
              <w:t xml:space="preserve">korzysta także z następujących znaków towarowych: </w:t>
            </w:r>
            <w:r w:rsidR="00197CF3" w:rsidRPr="000A0FF5">
              <w:rPr>
                <w:rFonts w:ascii="Arial" w:eastAsia="Arial" w:hAnsi="Arial" w:cs="Arial"/>
                <w:color w:val="000000" w:themeColor="text1"/>
                <w:sz w:val="20"/>
                <w:szCs w:val="20"/>
                <w:highlight w:val="yellow"/>
              </w:rPr>
              <w:t>.........................</w:t>
            </w:r>
          </w:p>
          <w:p w14:paraId="685120B8" w14:textId="77777777" w:rsidR="008E4D5E" w:rsidRPr="000A0FF5" w:rsidRDefault="008E4D5E">
            <w:pPr>
              <w:shd w:val="clear" w:color="auto" w:fill="FFFFFF"/>
              <w:spacing w:line="276" w:lineRule="auto"/>
              <w:ind w:right="66"/>
              <w:jc w:val="both"/>
              <w:rPr>
                <w:rFonts w:ascii="Arial" w:eastAsia="Arial" w:hAnsi="Arial" w:cs="Arial"/>
                <w:color w:val="000000" w:themeColor="text1"/>
                <w:sz w:val="20"/>
                <w:szCs w:val="20"/>
              </w:rPr>
            </w:pPr>
          </w:p>
          <w:p w14:paraId="0B611454"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Dalsze informacje na temat systemu gwarantowania depozytów można uzyskać na stronie internetowej Bankowego Funduszu Gwarancyjnego: </w:t>
            </w:r>
            <w:hyperlink r:id="rId11">
              <w:r w:rsidRPr="000A0FF5">
                <w:rPr>
                  <w:rFonts w:ascii="Arial" w:eastAsia="Arial" w:hAnsi="Arial" w:cs="Arial"/>
                  <w:color w:val="000000" w:themeColor="text1"/>
                  <w:sz w:val="20"/>
                  <w:szCs w:val="20"/>
                </w:rPr>
                <w:t>https://www.bfg.pl/</w:t>
              </w:r>
            </w:hyperlink>
            <w:r w:rsidRPr="000A0FF5">
              <w:rPr>
                <w:rFonts w:ascii="Arial" w:eastAsia="Arial" w:hAnsi="Arial" w:cs="Arial"/>
                <w:color w:val="000000" w:themeColor="text1"/>
                <w:sz w:val="20"/>
                <w:szCs w:val="20"/>
              </w:rPr>
              <w:t>.</w:t>
            </w:r>
          </w:p>
          <w:p w14:paraId="26559A0F" w14:textId="77777777" w:rsidR="008E4D5E" w:rsidRPr="000A0FF5" w:rsidRDefault="008E4D5E">
            <w:pPr>
              <w:shd w:val="clear" w:color="auto" w:fill="FFFFFF"/>
              <w:spacing w:line="276" w:lineRule="auto"/>
              <w:ind w:right="66"/>
              <w:jc w:val="both"/>
              <w:rPr>
                <w:rFonts w:ascii="Arial" w:eastAsia="Arial" w:hAnsi="Arial" w:cs="Arial"/>
                <w:color w:val="000000" w:themeColor="text1"/>
                <w:sz w:val="20"/>
                <w:szCs w:val="20"/>
              </w:rPr>
            </w:pPr>
          </w:p>
          <w:p w14:paraId="3D03E620"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Informacja zamieszczana w przypadku zawarcia umowy mieszkaniowego rachunku powierniczego z oddziałem instytucji kredytowej w rozumieniu </w:t>
            </w:r>
            <w:hyperlink r:id="rId12" w:anchor="/document/16799069?unitId=art(4)ust(1)pkt(18)&amp;cm=DOCUMENT">
              <w:r w:rsidRPr="000A0FF5">
                <w:rPr>
                  <w:rFonts w:ascii="Arial" w:eastAsia="Arial" w:hAnsi="Arial" w:cs="Arial"/>
                  <w:color w:val="000000" w:themeColor="text1"/>
                  <w:sz w:val="20"/>
                  <w:szCs w:val="20"/>
                </w:rPr>
                <w:t>art. 4 ust. 1 pkt 18</w:t>
              </w:r>
            </w:hyperlink>
            <w:r w:rsidRPr="000A0FF5">
              <w:rPr>
                <w:rFonts w:ascii="Arial" w:eastAsia="Arial" w:hAnsi="Arial" w:cs="Arial"/>
                <w:color w:val="000000" w:themeColor="text1"/>
                <w:sz w:val="20"/>
                <w:szCs w:val="20"/>
              </w:rPr>
              <w:t xml:space="preserve"> ustawy z dnia 29 sierpnia 1997 r. - Prawo bankowe (Dz. U. z 2022 r. poz. 2324, 2339, 2640 i 2707 oraz z 2023 r. poz. 180, 825, 996, 1059, 1394, 1407, 1723 i 1843).</w:t>
            </w:r>
          </w:p>
          <w:p w14:paraId="59A027B3" w14:textId="77777777" w:rsidR="008E4D5E" w:rsidRPr="000A0FF5" w:rsidRDefault="008E4D5E">
            <w:pPr>
              <w:shd w:val="clear" w:color="auto" w:fill="FFFFFF"/>
              <w:spacing w:line="276" w:lineRule="auto"/>
              <w:ind w:right="66"/>
              <w:jc w:val="both"/>
              <w:rPr>
                <w:rFonts w:ascii="Arial" w:eastAsia="Arial" w:hAnsi="Arial" w:cs="Arial"/>
                <w:color w:val="000000" w:themeColor="text1"/>
                <w:sz w:val="20"/>
                <w:szCs w:val="20"/>
              </w:rPr>
            </w:pPr>
          </w:p>
          <w:p w14:paraId="2CEB9D73" w14:textId="5F6C96D8" w:rsidR="00197CF3"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Oddział instytucji kredytowej w rozumieniu </w:t>
            </w:r>
            <w:hyperlink r:id="rId13" w:anchor="/document/16799069?unitId=art(4)ust(1)pkt(18)&amp;cm=DOCUMENT">
              <w:r w:rsidRPr="000A0FF5">
                <w:rPr>
                  <w:rFonts w:ascii="Arial" w:eastAsia="Arial" w:hAnsi="Arial" w:cs="Arial"/>
                  <w:color w:val="000000" w:themeColor="text1"/>
                  <w:sz w:val="20"/>
                  <w:szCs w:val="20"/>
                </w:rPr>
                <w:t>art. 4 ust. 1 pkt 18</w:t>
              </w:r>
            </w:hyperlink>
            <w:r w:rsidRPr="000A0FF5">
              <w:rPr>
                <w:rFonts w:ascii="Arial" w:eastAsia="Arial" w:hAnsi="Arial" w:cs="Arial"/>
                <w:color w:val="000000" w:themeColor="text1"/>
                <w:sz w:val="20"/>
                <w:szCs w:val="20"/>
              </w:rPr>
              <w:t xml:space="preserve">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p w14:paraId="1235DF7A" w14:textId="77777777" w:rsidR="008E4D5E" w:rsidRPr="000A0FF5" w:rsidRDefault="007B472B">
            <w:pPr>
              <w:shd w:val="clear" w:color="auto" w:fill="FFFFFF"/>
              <w:spacing w:line="276" w:lineRule="auto"/>
              <w:ind w:right="66"/>
              <w:jc w:val="both"/>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p>
        </w:tc>
      </w:tr>
    </w:tbl>
    <w:p w14:paraId="5383D1B3" w14:textId="4849459C" w:rsidR="00BF2043" w:rsidRDefault="00BF2043">
      <w:pPr>
        <w:rPr>
          <w:rFonts w:ascii="Arial" w:eastAsia="Arial" w:hAnsi="Arial" w:cs="Arial"/>
          <w:b/>
          <w:color w:val="000000" w:themeColor="text1"/>
          <w:sz w:val="20"/>
          <w:szCs w:val="20"/>
        </w:rPr>
      </w:pPr>
    </w:p>
    <w:p w14:paraId="3E0046F1" w14:textId="2BAE5A27" w:rsidR="000D7474" w:rsidRDefault="000D7474">
      <w:pPr>
        <w:rPr>
          <w:rFonts w:ascii="Arial" w:eastAsia="Arial" w:hAnsi="Arial" w:cs="Arial"/>
          <w:b/>
          <w:color w:val="000000" w:themeColor="text1"/>
          <w:sz w:val="20"/>
          <w:szCs w:val="20"/>
        </w:rPr>
      </w:pPr>
    </w:p>
    <w:p w14:paraId="5AC55266" w14:textId="5EF6F0CA" w:rsidR="000D7474" w:rsidRDefault="000D7474">
      <w:pPr>
        <w:rPr>
          <w:rFonts w:ascii="Arial" w:eastAsia="Arial" w:hAnsi="Arial" w:cs="Arial"/>
          <w:b/>
          <w:color w:val="000000" w:themeColor="text1"/>
          <w:sz w:val="20"/>
          <w:szCs w:val="20"/>
        </w:rPr>
      </w:pPr>
    </w:p>
    <w:p w14:paraId="42805823" w14:textId="50C21FFD" w:rsidR="000D7474" w:rsidRDefault="000D7474">
      <w:pPr>
        <w:rPr>
          <w:rFonts w:ascii="Arial" w:eastAsia="Arial" w:hAnsi="Arial" w:cs="Arial"/>
          <w:b/>
          <w:color w:val="000000" w:themeColor="text1"/>
          <w:sz w:val="20"/>
          <w:szCs w:val="20"/>
        </w:rPr>
      </w:pPr>
    </w:p>
    <w:p w14:paraId="42520E9E" w14:textId="610797D7" w:rsidR="000D7474" w:rsidRDefault="000D7474">
      <w:pPr>
        <w:rPr>
          <w:rFonts w:ascii="Arial" w:eastAsia="Arial" w:hAnsi="Arial" w:cs="Arial"/>
          <w:b/>
          <w:color w:val="000000" w:themeColor="text1"/>
          <w:sz w:val="20"/>
          <w:szCs w:val="20"/>
        </w:rPr>
      </w:pPr>
    </w:p>
    <w:p w14:paraId="7B590824" w14:textId="219A42A5" w:rsidR="000D7474" w:rsidRDefault="000D7474">
      <w:pPr>
        <w:rPr>
          <w:rFonts w:ascii="Arial" w:eastAsia="Arial" w:hAnsi="Arial" w:cs="Arial"/>
          <w:b/>
          <w:color w:val="000000" w:themeColor="text1"/>
          <w:sz w:val="20"/>
          <w:szCs w:val="20"/>
        </w:rPr>
      </w:pPr>
    </w:p>
    <w:p w14:paraId="35FB6745" w14:textId="08B585CE" w:rsidR="000D7474" w:rsidRDefault="000D7474">
      <w:pPr>
        <w:rPr>
          <w:rFonts w:ascii="Arial" w:eastAsia="Arial" w:hAnsi="Arial" w:cs="Arial"/>
          <w:b/>
          <w:color w:val="000000" w:themeColor="text1"/>
          <w:sz w:val="20"/>
          <w:szCs w:val="20"/>
        </w:rPr>
      </w:pPr>
    </w:p>
    <w:p w14:paraId="36DAEB1B" w14:textId="077A384A" w:rsidR="000D7474" w:rsidRDefault="000D7474">
      <w:pPr>
        <w:rPr>
          <w:rFonts w:ascii="Arial" w:eastAsia="Arial" w:hAnsi="Arial" w:cs="Arial"/>
          <w:b/>
          <w:color w:val="000000" w:themeColor="text1"/>
          <w:sz w:val="20"/>
          <w:szCs w:val="20"/>
        </w:rPr>
      </w:pPr>
    </w:p>
    <w:p w14:paraId="76CE1B50" w14:textId="5BFAC140" w:rsidR="000D7474" w:rsidRDefault="000D7474">
      <w:pPr>
        <w:rPr>
          <w:rFonts w:ascii="Arial" w:eastAsia="Arial" w:hAnsi="Arial" w:cs="Arial"/>
          <w:b/>
          <w:color w:val="000000" w:themeColor="text1"/>
          <w:sz w:val="20"/>
          <w:szCs w:val="20"/>
        </w:rPr>
      </w:pPr>
    </w:p>
    <w:p w14:paraId="3DD49163" w14:textId="1EDA5457" w:rsidR="000D7474" w:rsidRDefault="000D7474">
      <w:pPr>
        <w:rPr>
          <w:rFonts w:ascii="Arial" w:eastAsia="Arial" w:hAnsi="Arial" w:cs="Arial"/>
          <w:b/>
          <w:color w:val="000000" w:themeColor="text1"/>
          <w:sz w:val="20"/>
          <w:szCs w:val="20"/>
        </w:rPr>
      </w:pPr>
    </w:p>
    <w:p w14:paraId="38E24B1F" w14:textId="5C68C2F8" w:rsidR="000D7474" w:rsidRDefault="000D7474">
      <w:pPr>
        <w:rPr>
          <w:rFonts w:ascii="Arial" w:eastAsia="Arial" w:hAnsi="Arial" w:cs="Arial"/>
          <w:b/>
          <w:color w:val="000000" w:themeColor="text1"/>
          <w:sz w:val="20"/>
          <w:szCs w:val="20"/>
        </w:rPr>
      </w:pPr>
    </w:p>
    <w:p w14:paraId="3A0C94B6" w14:textId="0FB1E42F" w:rsidR="000D7474" w:rsidRDefault="000D7474">
      <w:pPr>
        <w:rPr>
          <w:rFonts w:ascii="Arial" w:eastAsia="Arial" w:hAnsi="Arial" w:cs="Arial"/>
          <w:b/>
          <w:color w:val="000000" w:themeColor="text1"/>
          <w:sz w:val="20"/>
          <w:szCs w:val="20"/>
        </w:rPr>
      </w:pPr>
    </w:p>
    <w:p w14:paraId="368B9F4A" w14:textId="256AA6E9" w:rsidR="000D7474" w:rsidRDefault="000D7474">
      <w:pPr>
        <w:rPr>
          <w:rFonts w:ascii="Arial" w:eastAsia="Arial" w:hAnsi="Arial" w:cs="Arial"/>
          <w:b/>
          <w:color w:val="000000" w:themeColor="text1"/>
          <w:sz w:val="20"/>
          <w:szCs w:val="20"/>
        </w:rPr>
      </w:pPr>
    </w:p>
    <w:p w14:paraId="079207FF" w14:textId="084982D4" w:rsidR="000D7474" w:rsidRDefault="000D7474">
      <w:pPr>
        <w:rPr>
          <w:rFonts w:ascii="Arial" w:eastAsia="Arial" w:hAnsi="Arial" w:cs="Arial"/>
          <w:b/>
          <w:color w:val="000000" w:themeColor="text1"/>
          <w:sz w:val="20"/>
          <w:szCs w:val="20"/>
        </w:rPr>
      </w:pPr>
    </w:p>
    <w:p w14:paraId="072CB38B" w14:textId="58F09BA2" w:rsidR="000D7474" w:rsidRDefault="000D7474">
      <w:pPr>
        <w:rPr>
          <w:rFonts w:ascii="Arial" w:eastAsia="Arial" w:hAnsi="Arial" w:cs="Arial"/>
          <w:b/>
          <w:color w:val="000000" w:themeColor="text1"/>
          <w:sz w:val="20"/>
          <w:szCs w:val="20"/>
        </w:rPr>
      </w:pPr>
    </w:p>
    <w:p w14:paraId="218F8246" w14:textId="19858AE7" w:rsidR="000D7474" w:rsidRDefault="000D7474">
      <w:pPr>
        <w:rPr>
          <w:rFonts w:ascii="Arial" w:eastAsia="Arial" w:hAnsi="Arial" w:cs="Arial"/>
          <w:b/>
          <w:color w:val="000000" w:themeColor="text1"/>
          <w:sz w:val="20"/>
          <w:szCs w:val="20"/>
        </w:rPr>
      </w:pPr>
    </w:p>
    <w:p w14:paraId="332E80BB" w14:textId="1A0D6459" w:rsidR="000D7474" w:rsidRDefault="000D7474">
      <w:pPr>
        <w:rPr>
          <w:rFonts w:ascii="Arial" w:eastAsia="Arial" w:hAnsi="Arial" w:cs="Arial"/>
          <w:b/>
          <w:color w:val="000000" w:themeColor="text1"/>
          <w:sz w:val="20"/>
          <w:szCs w:val="20"/>
        </w:rPr>
      </w:pPr>
    </w:p>
    <w:p w14:paraId="0ECF58B7" w14:textId="438B28AA" w:rsidR="000D7474" w:rsidRDefault="000D7474">
      <w:pPr>
        <w:rPr>
          <w:rFonts w:ascii="Arial" w:eastAsia="Arial" w:hAnsi="Arial" w:cs="Arial"/>
          <w:b/>
          <w:color w:val="000000" w:themeColor="text1"/>
          <w:sz w:val="20"/>
          <w:szCs w:val="20"/>
        </w:rPr>
      </w:pPr>
    </w:p>
    <w:p w14:paraId="4CA3E6D6" w14:textId="46DB7ADB" w:rsidR="000D7474" w:rsidRDefault="000D7474">
      <w:pPr>
        <w:rPr>
          <w:rFonts w:ascii="Arial" w:eastAsia="Arial" w:hAnsi="Arial" w:cs="Arial"/>
          <w:b/>
          <w:color w:val="000000" w:themeColor="text1"/>
          <w:sz w:val="20"/>
          <w:szCs w:val="20"/>
        </w:rPr>
      </w:pPr>
    </w:p>
    <w:p w14:paraId="6D04F89A" w14:textId="72C20C00" w:rsidR="000D7474" w:rsidRDefault="000D7474">
      <w:pPr>
        <w:rPr>
          <w:rFonts w:ascii="Arial" w:eastAsia="Arial" w:hAnsi="Arial" w:cs="Arial"/>
          <w:b/>
          <w:color w:val="000000" w:themeColor="text1"/>
          <w:sz w:val="20"/>
          <w:szCs w:val="20"/>
        </w:rPr>
      </w:pPr>
    </w:p>
    <w:p w14:paraId="1953571C" w14:textId="2D41916F" w:rsidR="000D7474" w:rsidRDefault="000D7474">
      <w:pPr>
        <w:rPr>
          <w:rFonts w:ascii="Arial" w:eastAsia="Arial" w:hAnsi="Arial" w:cs="Arial"/>
          <w:b/>
          <w:color w:val="000000" w:themeColor="text1"/>
          <w:sz w:val="20"/>
          <w:szCs w:val="20"/>
        </w:rPr>
      </w:pPr>
    </w:p>
    <w:p w14:paraId="47751502" w14:textId="71B3C4B7" w:rsidR="000D7474" w:rsidRDefault="000D7474">
      <w:pPr>
        <w:rPr>
          <w:rFonts w:ascii="Arial" w:eastAsia="Arial" w:hAnsi="Arial" w:cs="Arial"/>
          <w:b/>
          <w:color w:val="000000" w:themeColor="text1"/>
          <w:sz w:val="20"/>
          <w:szCs w:val="20"/>
        </w:rPr>
      </w:pPr>
    </w:p>
    <w:p w14:paraId="188E9C44" w14:textId="320D92E1" w:rsidR="000D7474" w:rsidRDefault="000D7474">
      <w:pPr>
        <w:rPr>
          <w:rFonts w:ascii="Arial" w:eastAsia="Arial" w:hAnsi="Arial" w:cs="Arial"/>
          <w:b/>
          <w:color w:val="000000" w:themeColor="text1"/>
          <w:sz w:val="20"/>
          <w:szCs w:val="20"/>
        </w:rPr>
      </w:pPr>
    </w:p>
    <w:p w14:paraId="4DC881BA" w14:textId="20259B0F" w:rsidR="000D7474" w:rsidRDefault="000D7474">
      <w:pPr>
        <w:rPr>
          <w:rFonts w:ascii="Arial" w:eastAsia="Arial" w:hAnsi="Arial" w:cs="Arial"/>
          <w:b/>
          <w:color w:val="000000" w:themeColor="text1"/>
          <w:sz w:val="20"/>
          <w:szCs w:val="20"/>
        </w:rPr>
      </w:pPr>
    </w:p>
    <w:p w14:paraId="5DBA43CC" w14:textId="4DC7CF89" w:rsidR="000D7474" w:rsidRDefault="000D7474">
      <w:pPr>
        <w:rPr>
          <w:rFonts w:ascii="Arial" w:eastAsia="Arial" w:hAnsi="Arial" w:cs="Arial"/>
          <w:b/>
          <w:color w:val="000000" w:themeColor="text1"/>
          <w:sz w:val="20"/>
          <w:szCs w:val="20"/>
        </w:rPr>
      </w:pPr>
    </w:p>
    <w:p w14:paraId="0571A03A" w14:textId="731C824C" w:rsidR="000D7474" w:rsidRDefault="000D7474">
      <w:pPr>
        <w:rPr>
          <w:rFonts w:ascii="Arial" w:eastAsia="Arial" w:hAnsi="Arial" w:cs="Arial"/>
          <w:b/>
          <w:color w:val="000000" w:themeColor="text1"/>
          <w:sz w:val="20"/>
          <w:szCs w:val="20"/>
        </w:rPr>
      </w:pPr>
    </w:p>
    <w:p w14:paraId="27BF846A" w14:textId="79479213" w:rsidR="000D7474" w:rsidRDefault="000D7474">
      <w:pPr>
        <w:rPr>
          <w:rFonts w:ascii="Arial" w:eastAsia="Arial" w:hAnsi="Arial" w:cs="Arial"/>
          <w:b/>
          <w:color w:val="000000" w:themeColor="text1"/>
          <w:sz w:val="20"/>
          <w:szCs w:val="20"/>
        </w:rPr>
      </w:pPr>
    </w:p>
    <w:p w14:paraId="49BBCC40" w14:textId="44979C13" w:rsidR="000D7474" w:rsidRDefault="000D7474">
      <w:pPr>
        <w:rPr>
          <w:rFonts w:ascii="Arial" w:eastAsia="Arial" w:hAnsi="Arial" w:cs="Arial"/>
          <w:b/>
          <w:color w:val="000000" w:themeColor="text1"/>
          <w:sz w:val="20"/>
          <w:szCs w:val="20"/>
        </w:rPr>
      </w:pPr>
    </w:p>
    <w:p w14:paraId="074B632A" w14:textId="72280910" w:rsidR="000D7474" w:rsidRDefault="000D7474">
      <w:pPr>
        <w:rPr>
          <w:rFonts w:ascii="Arial" w:eastAsia="Arial" w:hAnsi="Arial" w:cs="Arial"/>
          <w:b/>
          <w:color w:val="000000" w:themeColor="text1"/>
          <w:sz w:val="20"/>
          <w:szCs w:val="20"/>
        </w:rPr>
      </w:pPr>
    </w:p>
    <w:p w14:paraId="04F09D9B" w14:textId="1DDB0147" w:rsidR="000D7474" w:rsidRDefault="000D7474">
      <w:pPr>
        <w:rPr>
          <w:rFonts w:ascii="Arial" w:eastAsia="Arial" w:hAnsi="Arial" w:cs="Arial"/>
          <w:b/>
          <w:color w:val="000000" w:themeColor="text1"/>
          <w:sz w:val="20"/>
          <w:szCs w:val="20"/>
        </w:rPr>
      </w:pPr>
    </w:p>
    <w:p w14:paraId="75CCBC95" w14:textId="4A6B9E62" w:rsidR="000D7474" w:rsidRDefault="000D7474">
      <w:pPr>
        <w:rPr>
          <w:rFonts w:ascii="Arial" w:eastAsia="Arial" w:hAnsi="Arial" w:cs="Arial"/>
          <w:b/>
          <w:color w:val="000000" w:themeColor="text1"/>
          <w:sz w:val="20"/>
          <w:szCs w:val="20"/>
        </w:rPr>
      </w:pPr>
    </w:p>
    <w:p w14:paraId="1DA7F1FE" w14:textId="77777777" w:rsidR="000D7474" w:rsidRDefault="000D7474">
      <w:pPr>
        <w:rPr>
          <w:rFonts w:ascii="Arial" w:eastAsia="Arial" w:hAnsi="Arial" w:cs="Arial"/>
          <w:b/>
          <w:color w:val="000000" w:themeColor="text1"/>
          <w:sz w:val="20"/>
          <w:szCs w:val="20"/>
        </w:rPr>
      </w:pPr>
    </w:p>
    <w:p w14:paraId="47A1F5DC" w14:textId="34E0DF15" w:rsidR="008E4D5E" w:rsidRPr="000A0FF5" w:rsidRDefault="007B472B">
      <w:pPr>
        <w:rPr>
          <w:rFonts w:ascii="Arial" w:eastAsia="Arial" w:hAnsi="Arial" w:cs="Arial"/>
          <w:b/>
          <w:color w:val="000000" w:themeColor="text1"/>
          <w:sz w:val="20"/>
          <w:szCs w:val="20"/>
        </w:rPr>
      </w:pPr>
      <w:r w:rsidRPr="000A0FF5">
        <w:rPr>
          <w:rFonts w:ascii="Arial" w:eastAsia="Arial" w:hAnsi="Arial" w:cs="Arial"/>
          <w:b/>
          <w:color w:val="000000" w:themeColor="text1"/>
          <w:sz w:val="20"/>
          <w:szCs w:val="20"/>
        </w:rPr>
        <w:t xml:space="preserve">CZĘŚĆ INDYWIDUALNA </w:t>
      </w:r>
    </w:p>
    <w:tbl>
      <w:tblPr>
        <w:tblStyle w:val="ae"/>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2"/>
        <w:gridCol w:w="3069"/>
        <w:gridCol w:w="3640"/>
      </w:tblGrid>
      <w:tr w:rsidR="009A32D9" w:rsidRPr="000A0FF5" w14:paraId="1EE7B394" w14:textId="77777777">
        <w:trPr>
          <w:trHeight w:val="807"/>
        </w:trPr>
        <w:tc>
          <w:tcPr>
            <w:tcW w:w="3072" w:type="dxa"/>
            <w:tcBorders>
              <w:top w:val="single" w:sz="4" w:space="0" w:color="000000"/>
              <w:left w:val="single" w:sz="4" w:space="0" w:color="000000"/>
              <w:right w:val="single" w:sz="4" w:space="0" w:color="000000"/>
            </w:tcBorders>
            <w:shd w:val="clear" w:color="auto" w:fill="auto"/>
            <w:vAlign w:val="center"/>
          </w:tcPr>
          <w:p w14:paraId="2B61E69F"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Cena lokalu mieszkalnego albo domu jednorodzinnego </w:t>
            </w:r>
          </w:p>
        </w:tc>
        <w:tc>
          <w:tcPr>
            <w:tcW w:w="6709" w:type="dxa"/>
            <w:gridSpan w:val="2"/>
            <w:tcBorders>
              <w:top w:val="single" w:sz="4" w:space="0" w:color="000000"/>
              <w:left w:val="single" w:sz="4" w:space="0" w:color="000000"/>
              <w:right w:val="single" w:sz="4" w:space="0" w:color="000000"/>
            </w:tcBorders>
            <w:shd w:val="clear" w:color="auto" w:fill="auto"/>
          </w:tcPr>
          <w:p w14:paraId="65D9293E" w14:textId="77777777" w:rsidR="008E4D5E" w:rsidRPr="00D24F66" w:rsidRDefault="008E4D5E">
            <w:pPr>
              <w:rPr>
                <w:rFonts w:ascii="Arial" w:eastAsia="Arial" w:hAnsi="Arial" w:cs="Arial"/>
                <w:b/>
                <w:color w:val="000000" w:themeColor="text1"/>
                <w:sz w:val="20"/>
                <w:szCs w:val="20"/>
                <w:highlight w:val="yellow"/>
              </w:rPr>
            </w:pPr>
          </w:p>
          <w:p w14:paraId="5710144D" w14:textId="77777777" w:rsidR="008E4D5E" w:rsidRPr="00D24F66" w:rsidRDefault="007B472B">
            <w:pPr>
              <w:rPr>
                <w:rFonts w:ascii="Arial" w:eastAsia="Arial" w:hAnsi="Arial" w:cs="Arial"/>
                <w:b/>
                <w:color w:val="000000" w:themeColor="text1"/>
                <w:sz w:val="20"/>
                <w:szCs w:val="20"/>
                <w:highlight w:val="yellow"/>
              </w:rPr>
            </w:pPr>
            <w:r w:rsidRPr="00D24F66">
              <w:rPr>
                <w:rFonts w:ascii="Arial" w:eastAsia="Arial" w:hAnsi="Arial" w:cs="Arial"/>
                <w:b/>
                <w:color w:val="000000" w:themeColor="text1"/>
                <w:sz w:val="20"/>
                <w:szCs w:val="20"/>
                <w:highlight w:val="yellow"/>
              </w:rPr>
              <w:t>……………………………</w:t>
            </w:r>
          </w:p>
        </w:tc>
      </w:tr>
      <w:tr w:rsidR="009A32D9" w:rsidRPr="000A0FF5" w14:paraId="029D1472" w14:textId="77777777" w:rsidTr="003A7FD6">
        <w:trPr>
          <w:trHeight w:val="680"/>
        </w:trPr>
        <w:tc>
          <w:tcPr>
            <w:tcW w:w="3072" w:type="dxa"/>
            <w:tcBorders>
              <w:top w:val="single" w:sz="4" w:space="0" w:color="000000"/>
              <w:left w:val="single" w:sz="4" w:space="0" w:color="000000"/>
              <w:right w:val="single" w:sz="4" w:space="0" w:color="000000"/>
            </w:tcBorders>
            <w:shd w:val="clear" w:color="auto" w:fill="auto"/>
            <w:vAlign w:val="center"/>
          </w:tcPr>
          <w:p w14:paraId="39E0F3EE"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Powierzchnia użytkowa lokalu mieszkalnego albo domu jednorodzinnego </w:t>
            </w:r>
          </w:p>
        </w:tc>
        <w:tc>
          <w:tcPr>
            <w:tcW w:w="6709" w:type="dxa"/>
            <w:gridSpan w:val="2"/>
            <w:tcBorders>
              <w:top w:val="single" w:sz="4" w:space="0" w:color="000000"/>
              <w:left w:val="single" w:sz="4" w:space="0" w:color="000000"/>
              <w:right w:val="single" w:sz="4" w:space="0" w:color="000000"/>
            </w:tcBorders>
            <w:shd w:val="clear" w:color="auto" w:fill="auto"/>
          </w:tcPr>
          <w:p w14:paraId="05FAD006" w14:textId="77777777" w:rsidR="008E4D5E" w:rsidRPr="00D24F66" w:rsidRDefault="008E4D5E">
            <w:pPr>
              <w:rPr>
                <w:rFonts w:ascii="Arial" w:eastAsia="Arial" w:hAnsi="Arial" w:cs="Arial"/>
                <w:b/>
                <w:color w:val="000000" w:themeColor="text1"/>
                <w:sz w:val="20"/>
                <w:szCs w:val="20"/>
                <w:highlight w:val="yellow"/>
              </w:rPr>
            </w:pPr>
          </w:p>
          <w:p w14:paraId="020B3280" w14:textId="77777777" w:rsidR="008E4D5E" w:rsidRPr="00D24F66" w:rsidRDefault="007B472B">
            <w:pPr>
              <w:rPr>
                <w:rFonts w:ascii="Arial" w:eastAsia="Arial" w:hAnsi="Arial" w:cs="Arial"/>
                <w:b/>
                <w:color w:val="000000" w:themeColor="text1"/>
                <w:sz w:val="20"/>
                <w:szCs w:val="20"/>
                <w:highlight w:val="yellow"/>
              </w:rPr>
            </w:pPr>
            <w:r w:rsidRPr="00D24F66">
              <w:rPr>
                <w:rFonts w:ascii="Arial" w:eastAsia="Arial" w:hAnsi="Arial" w:cs="Arial"/>
                <w:b/>
                <w:color w:val="000000" w:themeColor="text1"/>
                <w:sz w:val="20"/>
                <w:szCs w:val="20"/>
                <w:highlight w:val="yellow"/>
              </w:rPr>
              <w:t>……………………………</w:t>
            </w:r>
          </w:p>
        </w:tc>
      </w:tr>
      <w:tr w:rsidR="009A32D9" w:rsidRPr="000A0FF5" w14:paraId="23C978B0" w14:textId="77777777">
        <w:trPr>
          <w:trHeight w:val="71"/>
        </w:trPr>
        <w:tc>
          <w:tcPr>
            <w:tcW w:w="3072" w:type="dxa"/>
            <w:tcBorders>
              <w:top w:val="single" w:sz="4" w:space="0" w:color="000000"/>
              <w:left w:val="single" w:sz="4" w:space="0" w:color="000000"/>
              <w:right w:val="single" w:sz="4" w:space="0" w:color="000000"/>
            </w:tcBorders>
            <w:shd w:val="clear" w:color="auto" w:fill="auto"/>
            <w:vAlign w:val="center"/>
          </w:tcPr>
          <w:p w14:paraId="5F2618E1"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Cena m</w:t>
            </w:r>
            <w:r w:rsidRPr="000A0FF5">
              <w:rPr>
                <w:rFonts w:ascii="Arial" w:eastAsia="Arial" w:hAnsi="Arial" w:cs="Arial"/>
                <w:color w:val="000000" w:themeColor="text1"/>
                <w:sz w:val="20"/>
                <w:szCs w:val="20"/>
                <w:vertAlign w:val="superscript"/>
              </w:rPr>
              <w:t>2</w:t>
            </w:r>
            <w:r w:rsidRPr="000A0FF5">
              <w:rPr>
                <w:rFonts w:ascii="Arial" w:eastAsia="Arial" w:hAnsi="Arial" w:cs="Arial"/>
                <w:color w:val="000000" w:themeColor="text1"/>
                <w:sz w:val="20"/>
                <w:szCs w:val="20"/>
              </w:rPr>
              <w:t xml:space="preserve"> powierzchni użytkowej lokalu mieszkalnego albo domu jednorodzinnego </w:t>
            </w:r>
          </w:p>
        </w:tc>
        <w:tc>
          <w:tcPr>
            <w:tcW w:w="6709" w:type="dxa"/>
            <w:gridSpan w:val="2"/>
            <w:tcBorders>
              <w:top w:val="single" w:sz="4" w:space="0" w:color="000000"/>
              <w:left w:val="single" w:sz="4" w:space="0" w:color="000000"/>
              <w:bottom w:val="single" w:sz="4" w:space="0" w:color="000000"/>
              <w:right w:val="single" w:sz="4" w:space="0" w:color="000000"/>
            </w:tcBorders>
            <w:shd w:val="clear" w:color="auto" w:fill="auto"/>
          </w:tcPr>
          <w:p w14:paraId="53955ACE" w14:textId="77777777" w:rsidR="008E4D5E" w:rsidRPr="00D24F66" w:rsidRDefault="007B472B">
            <w:pPr>
              <w:spacing w:line="259" w:lineRule="auto"/>
              <w:ind w:left="2"/>
              <w:rPr>
                <w:rFonts w:ascii="Arial" w:eastAsia="Arial" w:hAnsi="Arial" w:cs="Arial"/>
                <w:b/>
                <w:color w:val="000000" w:themeColor="text1"/>
                <w:sz w:val="20"/>
                <w:szCs w:val="20"/>
                <w:highlight w:val="yellow"/>
              </w:rPr>
            </w:pPr>
            <w:r w:rsidRPr="00D24F66">
              <w:rPr>
                <w:rFonts w:ascii="Arial" w:eastAsia="Arial" w:hAnsi="Arial" w:cs="Arial"/>
                <w:b/>
                <w:color w:val="000000" w:themeColor="text1"/>
                <w:sz w:val="20"/>
                <w:szCs w:val="20"/>
                <w:highlight w:val="yellow"/>
              </w:rPr>
              <w:br/>
            </w:r>
            <w:r w:rsidRPr="00D24F66">
              <w:rPr>
                <w:rFonts w:ascii="Arial" w:eastAsia="Arial" w:hAnsi="Arial" w:cs="Arial"/>
                <w:b/>
                <w:color w:val="000000" w:themeColor="text1"/>
                <w:sz w:val="20"/>
                <w:szCs w:val="20"/>
                <w:highlight w:val="yellow"/>
              </w:rPr>
              <w:br/>
              <w:t>……………………………..</w:t>
            </w:r>
          </w:p>
        </w:tc>
      </w:tr>
      <w:tr w:rsidR="009A32D9" w:rsidRPr="000A0FF5" w14:paraId="3DE61AF7" w14:textId="77777777">
        <w:trPr>
          <w:trHeight w:val="2893"/>
        </w:trPr>
        <w:tc>
          <w:tcPr>
            <w:tcW w:w="3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7C857" w14:textId="77777777" w:rsidR="008E4D5E" w:rsidRPr="000A0FF5" w:rsidRDefault="007B472B">
            <w:pPr>
              <w:spacing w:line="238" w:lineRule="auto"/>
              <w:ind w:right="50"/>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Termin, do którego nastąpi przeniesienie prawa własności nieruchomości wynikającego z umowy deweloperskiej lub jednej z umów, o których mowa w art. 2 ust. 1 pkt 2, 3 lub 5 lub ust. 2 ustawy z dnia 20 maja 2021 r. o ochronie praw nabywcy lokalu mieszkalnego lub domu jednorodzinnego oraz </w:t>
            </w:r>
          </w:p>
          <w:p w14:paraId="283D6143"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Deweloperskim Funduszu </w:t>
            </w:r>
          </w:p>
          <w:p w14:paraId="55C90EE6"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Gwarancyjnym  </w:t>
            </w:r>
          </w:p>
        </w:tc>
        <w:tc>
          <w:tcPr>
            <w:tcW w:w="6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4D69F2" w14:textId="1380BFAF" w:rsidR="008E4D5E" w:rsidRPr="000A0FF5" w:rsidRDefault="00BE5F46">
            <w:pPr>
              <w:spacing w:line="259" w:lineRule="auto"/>
              <w:ind w:left="2"/>
              <w:rPr>
                <w:rFonts w:ascii="Arial" w:eastAsia="Arial" w:hAnsi="Arial" w:cs="Arial"/>
                <w:color w:val="000000" w:themeColor="text1"/>
                <w:sz w:val="20"/>
                <w:szCs w:val="20"/>
              </w:rPr>
            </w:pPr>
            <w:r>
              <w:rPr>
                <w:rFonts w:ascii="Arial" w:eastAsia="Arial" w:hAnsi="Arial" w:cs="Arial"/>
                <w:b/>
                <w:color w:val="000000" w:themeColor="text1"/>
                <w:sz w:val="20"/>
                <w:szCs w:val="20"/>
              </w:rPr>
              <w:t>30.06.202</w:t>
            </w:r>
            <w:r w:rsidR="003936E7">
              <w:rPr>
                <w:rFonts w:ascii="Arial" w:eastAsia="Arial" w:hAnsi="Arial" w:cs="Arial"/>
                <w:b/>
                <w:color w:val="000000" w:themeColor="text1"/>
                <w:sz w:val="20"/>
                <w:szCs w:val="20"/>
              </w:rPr>
              <w:t>6</w:t>
            </w:r>
          </w:p>
        </w:tc>
      </w:tr>
      <w:tr w:rsidR="009A32D9" w:rsidRPr="000A0FF5" w14:paraId="10674B09" w14:textId="77777777">
        <w:trPr>
          <w:trHeight w:val="1788"/>
        </w:trPr>
        <w:tc>
          <w:tcPr>
            <w:tcW w:w="30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A55C75" w14:textId="77777777" w:rsidR="008E4D5E" w:rsidRPr="000A0FF5" w:rsidRDefault="007B472B">
            <w:pPr>
              <w:spacing w:line="238" w:lineRule="auto"/>
              <w:ind w:right="106"/>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Określenie położenia oraz istotnych cech domu jednorodzinnego albo budynku, w którym ma znajdować się lokal mieszkalny będący przedmiotem umowy rezerwacyjnej albo umowy deweloperskiej lub jednej z umów, o których mowa w art. 2 ust. 1 pkt 2, 3 lub 5 lub ust. 2 ustawy z dnia 20 maja 2021 r. o ochronie praw nabywcy lokalu mieszkalnego lub domu jednorodzinnego oraz </w:t>
            </w:r>
          </w:p>
          <w:p w14:paraId="45D8CF78" w14:textId="77777777" w:rsidR="008E4D5E" w:rsidRPr="000A0FF5" w:rsidRDefault="007B472B">
            <w:pPr>
              <w:spacing w:after="304" w:line="238"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Deweloperskim Funduszu Gwarancyjnym </w:t>
            </w:r>
          </w:p>
          <w:p w14:paraId="299BF5B4" w14:textId="77777777" w:rsidR="008E4D5E" w:rsidRPr="000A0FF5" w:rsidRDefault="007B472B">
            <w:pPr>
              <w:spacing w:after="278"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 </w:t>
            </w:r>
          </w:p>
          <w:p w14:paraId="5F2DBC53" w14:textId="77777777" w:rsidR="008E4D5E" w:rsidRPr="000A0FF5" w:rsidRDefault="007B472B">
            <w:pPr>
              <w:spacing w:after="493"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lastRenderedPageBreak/>
              <w:t xml:space="preserve"> </w:t>
            </w:r>
          </w:p>
          <w:p w14:paraId="789EB65B" w14:textId="77777777" w:rsidR="008E4D5E" w:rsidRPr="000A0FF5" w:rsidRDefault="007B472B">
            <w:pPr>
              <w:spacing w:after="278"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 </w:t>
            </w:r>
          </w:p>
          <w:p w14:paraId="7BC6CB13"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 </w:t>
            </w:r>
          </w:p>
        </w:tc>
        <w:tc>
          <w:tcPr>
            <w:tcW w:w="3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98839"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lastRenderedPageBreak/>
              <w:t xml:space="preserve">Liczba kondygnacji </w:t>
            </w: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11821" w14:textId="5C44B0CB" w:rsidR="003D346A" w:rsidRPr="000A0FF5" w:rsidRDefault="0040051B">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2 kondygnacje</w:t>
            </w:r>
          </w:p>
        </w:tc>
      </w:tr>
      <w:tr w:rsidR="009A32D9" w:rsidRPr="000A0FF5" w14:paraId="0D948584" w14:textId="77777777">
        <w:trPr>
          <w:trHeight w:val="542"/>
        </w:trPr>
        <w:tc>
          <w:tcPr>
            <w:tcW w:w="30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64FB8"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2036"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Technologia wykonania  </w:t>
            </w: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96D57" w14:textId="63AA32FA" w:rsidR="008E4D5E" w:rsidRPr="000A0FF5" w:rsidRDefault="007B472B">
            <w:pPr>
              <w:spacing w:line="259" w:lineRule="auto"/>
              <w:ind w:left="1"/>
              <w:rPr>
                <w:rFonts w:ascii="Arial" w:eastAsia="Arial" w:hAnsi="Arial" w:cs="Arial"/>
                <w:color w:val="000000" w:themeColor="text1"/>
                <w:sz w:val="20"/>
                <w:szCs w:val="20"/>
              </w:rPr>
            </w:pPr>
            <w:r w:rsidRPr="000A0FF5">
              <w:rPr>
                <w:rFonts w:ascii="Arial" w:eastAsia="Arial" w:hAnsi="Arial" w:cs="Arial"/>
                <w:color w:val="000000" w:themeColor="text1"/>
                <w:sz w:val="20"/>
                <w:szCs w:val="20"/>
              </w:rPr>
              <w:t>Zgodnie z załącznikiem nr 3</w:t>
            </w:r>
            <w:r w:rsidR="00D24F66">
              <w:rPr>
                <w:rFonts w:ascii="Arial" w:eastAsia="Arial" w:hAnsi="Arial" w:cs="Arial"/>
                <w:color w:val="000000" w:themeColor="text1"/>
                <w:sz w:val="20"/>
                <w:szCs w:val="20"/>
              </w:rPr>
              <w:t>.</w:t>
            </w:r>
          </w:p>
        </w:tc>
      </w:tr>
      <w:tr w:rsidR="009A32D9" w:rsidRPr="000A0FF5" w14:paraId="0DE5916C" w14:textId="77777777" w:rsidTr="003C006A">
        <w:trPr>
          <w:trHeight w:val="1415"/>
        </w:trPr>
        <w:tc>
          <w:tcPr>
            <w:tcW w:w="30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D2C371"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tcPr>
          <w:p w14:paraId="51A07927" w14:textId="77777777" w:rsidR="008E4D5E" w:rsidRPr="000A0FF5" w:rsidRDefault="007B472B">
            <w:pPr>
              <w:spacing w:line="259" w:lineRule="auto"/>
              <w:ind w:left="2" w:right="40"/>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Standard prac wykończeniowych w części wspólnej budynku i terenie wokół niego, stanowiącym część wspólną nieruchomości </w:t>
            </w:r>
          </w:p>
        </w:tc>
        <w:tc>
          <w:tcPr>
            <w:tcW w:w="3640" w:type="dxa"/>
            <w:tcBorders>
              <w:top w:val="single" w:sz="4" w:space="0" w:color="000000"/>
              <w:left w:val="single" w:sz="4" w:space="0" w:color="000000"/>
              <w:bottom w:val="single" w:sz="4" w:space="0" w:color="000000"/>
              <w:right w:val="single" w:sz="4" w:space="0" w:color="000000"/>
            </w:tcBorders>
            <w:shd w:val="clear" w:color="auto" w:fill="auto"/>
          </w:tcPr>
          <w:p w14:paraId="1454A25D" w14:textId="13729A6F" w:rsidR="008E4D5E" w:rsidRPr="000A0FF5" w:rsidRDefault="007B472B">
            <w:pPr>
              <w:tabs>
                <w:tab w:val="right" w:pos="3461"/>
              </w:tabs>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Zgodnie z załącznikiem nr 3</w:t>
            </w:r>
            <w:r w:rsidR="00D24F66">
              <w:rPr>
                <w:rFonts w:ascii="Arial" w:eastAsia="Arial" w:hAnsi="Arial" w:cs="Arial"/>
                <w:color w:val="000000" w:themeColor="text1"/>
                <w:sz w:val="20"/>
                <w:szCs w:val="20"/>
              </w:rPr>
              <w:t>.</w:t>
            </w:r>
          </w:p>
        </w:tc>
      </w:tr>
      <w:tr w:rsidR="009A32D9" w:rsidRPr="000A0FF5" w14:paraId="56F7D5A8" w14:textId="77777777">
        <w:trPr>
          <w:trHeight w:val="542"/>
        </w:trPr>
        <w:tc>
          <w:tcPr>
            <w:tcW w:w="30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88239"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8A211"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Liczba lokali w budynku </w:t>
            </w: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E4C74" w14:textId="52FADE90" w:rsidR="008E4D5E" w:rsidRPr="000A0FF5" w:rsidRDefault="0040051B">
            <w:pPr>
              <w:spacing w:line="259" w:lineRule="auto"/>
              <w:ind w:left="1"/>
              <w:rPr>
                <w:rFonts w:ascii="Arial" w:eastAsia="Arial" w:hAnsi="Arial" w:cs="Arial"/>
                <w:color w:val="000000" w:themeColor="text1"/>
                <w:sz w:val="20"/>
                <w:szCs w:val="20"/>
              </w:rPr>
            </w:pPr>
            <w:r>
              <w:rPr>
                <w:rFonts w:ascii="Arial" w:eastAsia="Arial" w:hAnsi="Arial" w:cs="Arial"/>
                <w:color w:val="000000" w:themeColor="text1"/>
                <w:sz w:val="20"/>
                <w:szCs w:val="20"/>
              </w:rPr>
              <w:t xml:space="preserve">Dwa </w:t>
            </w:r>
            <w:r w:rsidR="00CE6692">
              <w:rPr>
                <w:rFonts w:ascii="Arial" w:eastAsia="Arial" w:hAnsi="Arial" w:cs="Arial"/>
                <w:color w:val="000000" w:themeColor="text1"/>
                <w:sz w:val="20"/>
                <w:szCs w:val="20"/>
              </w:rPr>
              <w:t>l</w:t>
            </w:r>
            <w:r>
              <w:rPr>
                <w:rFonts w:ascii="Arial" w:eastAsia="Arial" w:hAnsi="Arial" w:cs="Arial"/>
                <w:color w:val="000000" w:themeColor="text1"/>
                <w:sz w:val="20"/>
                <w:szCs w:val="20"/>
              </w:rPr>
              <w:t>okale w budynku.</w:t>
            </w:r>
          </w:p>
        </w:tc>
      </w:tr>
      <w:tr w:rsidR="009A32D9" w:rsidRPr="000A0FF5" w14:paraId="61FF6B5F" w14:textId="77777777">
        <w:trPr>
          <w:trHeight w:val="332"/>
        </w:trPr>
        <w:tc>
          <w:tcPr>
            <w:tcW w:w="30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CC6DDC"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9D56" w14:textId="10894F39"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Liczba miejsc garażowych i</w:t>
            </w:r>
            <w:r w:rsidR="0040051B">
              <w:rPr>
                <w:rFonts w:ascii="Arial" w:eastAsia="Arial" w:hAnsi="Arial" w:cs="Arial"/>
                <w:color w:val="000000" w:themeColor="text1"/>
                <w:sz w:val="20"/>
                <w:szCs w:val="20"/>
              </w:rPr>
              <w:t> </w:t>
            </w:r>
            <w:r w:rsidRPr="000A0FF5">
              <w:rPr>
                <w:rFonts w:ascii="Arial" w:eastAsia="Arial" w:hAnsi="Arial" w:cs="Arial"/>
                <w:color w:val="000000" w:themeColor="text1"/>
                <w:sz w:val="20"/>
                <w:szCs w:val="20"/>
              </w:rPr>
              <w:t xml:space="preserve">postojowych </w:t>
            </w:r>
          </w:p>
        </w:tc>
        <w:tc>
          <w:tcPr>
            <w:tcW w:w="3640" w:type="dxa"/>
            <w:tcBorders>
              <w:top w:val="single" w:sz="4" w:space="0" w:color="000000"/>
              <w:left w:val="single" w:sz="4" w:space="0" w:color="000000"/>
              <w:bottom w:val="single" w:sz="4" w:space="0" w:color="000000"/>
              <w:right w:val="single" w:sz="4" w:space="0" w:color="000000"/>
            </w:tcBorders>
            <w:shd w:val="clear" w:color="auto" w:fill="auto"/>
          </w:tcPr>
          <w:p w14:paraId="2EDDBF96" w14:textId="77777777" w:rsidR="0040051B" w:rsidRDefault="0040051B" w:rsidP="0040051B">
            <w:pPr>
              <w:pStyle w:val="NormalnyWeb"/>
              <w:spacing w:before="0" w:beforeAutospacing="0" w:after="0" w:afterAutospacing="0"/>
              <w:rPr>
                <w:rFonts w:ascii="Arial" w:eastAsia="Arial" w:hAnsi="Arial" w:cs="Arial"/>
                <w:color w:val="000000" w:themeColor="text1"/>
                <w:sz w:val="20"/>
                <w:szCs w:val="20"/>
              </w:rPr>
            </w:pPr>
            <w:r>
              <w:rPr>
                <w:rFonts w:ascii="Arial" w:eastAsia="Arial" w:hAnsi="Arial" w:cs="Arial"/>
                <w:color w:val="000000" w:themeColor="text1"/>
                <w:sz w:val="20"/>
                <w:szCs w:val="20"/>
              </w:rPr>
              <w:t>Łącznie 6 miejsc postojowych dla dwóch budynków mieszkalnych jednorodzinnych dwulokalowych w zabudowie bliźniaczej.</w:t>
            </w:r>
          </w:p>
          <w:p w14:paraId="7306A81D" w14:textId="77777777" w:rsidR="0040051B" w:rsidRDefault="0040051B" w:rsidP="0040051B">
            <w:pPr>
              <w:pStyle w:val="NormalnyWeb"/>
              <w:spacing w:before="0" w:beforeAutospacing="0" w:after="0" w:afterAutospacing="0"/>
              <w:rPr>
                <w:rFonts w:ascii="Arial" w:eastAsia="Arial" w:hAnsi="Arial" w:cs="Arial"/>
                <w:color w:val="000000" w:themeColor="text1"/>
                <w:sz w:val="20"/>
                <w:szCs w:val="20"/>
              </w:rPr>
            </w:pPr>
          </w:p>
          <w:p w14:paraId="032FF610" w14:textId="1D2EFE48" w:rsidR="0040051B" w:rsidRPr="000A0FF5" w:rsidRDefault="0040051B" w:rsidP="0040051B">
            <w:pPr>
              <w:pStyle w:val="NormalnyWeb"/>
              <w:spacing w:before="0" w:beforeAutospacing="0" w:after="0" w:afterAutospacing="0"/>
              <w:rPr>
                <w:rFonts w:ascii="Arial" w:eastAsia="Arial" w:hAnsi="Arial" w:cs="Arial"/>
                <w:color w:val="000000" w:themeColor="text1"/>
                <w:sz w:val="20"/>
                <w:szCs w:val="20"/>
              </w:rPr>
            </w:pPr>
            <w:r>
              <w:rPr>
                <w:rFonts w:ascii="Arial" w:eastAsia="Arial" w:hAnsi="Arial" w:cs="Arial"/>
                <w:color w:val="000000" w:themeColor="text1"/>
                <w:sz w:val="20"/>
                <w:szCs w:val="20"/>
              </w:rPr>
              <w:t>Brak miejsc garażowych.</w:t>
            </w:r>
          </w:p>
        </w:tc>
      </w:tr>
      <w:tr w:rsidR="009A32D9" w:rsidRPr="000A0FF5" w14:paraId="06A5E3B1" w14:textId="77777777">
        <w:trPr>
          <w:trHeight w:val="104"/>
        </w:trPr>
        <w:tc>
          <w:tcPr>
            <w:tcW w:w="30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7181F"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52A5D"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Dostępne media w budynku </w:t>
            </w: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4EF88" w14:textId="38501684" w:rsidR="00A634D7" w:rsidRPr="000A0FF5" w:rsidRDefault="0040051B" w:rsidP="00197CF3">
            <w:pPr>
              <w:spacing w:line="259" w:lineRule="auto"/>
              <w:rPr>
                <w:rFonts w:ascii="Arial" w:eastAsia="Arial" w:hAnsi="Arial" w:cs="Arial"/>
                <w:color w:val="000000" w:themeColor="text1"/>
                <w:sz w:val="20"/>
                <w:szCs w:val="20"/>
              </w:rPr>
            </w:pPr>
            <w:r>
              <w:rPr>
                <w:rFonts w:ascii="Arial" w:eastAsia="Arial" w:hAnsi="Arial" w:cs="Arial"/>
                <w:color w:val="000000" w:themeColor="text1"/>
                <w:sz w:val="20"/>
                <w:szCs w:val="20"/>
              </w:rPr>
              <w:t>Zgodnie z załącznikiem nr 3.</w:t>
            </w:r>
          </w:p>
        </w:tc>
      </w:tr>
      <w:tr w:rsidR="009A32D9" w:rsidRPr="000A0FF5" w14:paraId="6DA2C51B" w14:textId="77777777">
        <w:trPr>
          <w:trHeight w:val="541"/>
        </w:trPr>
        <w:tc>
          <w:tcPr>
            <w:tcW w:w="30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1CA205" w14:textId="77777777" w:rsidR="008E4D5E" w:rsidRPr="000A0FF5" w:rsidRDefault="008E4D5E">
            <w:pPr>
              <w:widowControl w:val="0"/>
              <w:pBdr>
                <w:top w:val="nil"/>
                <w:left w:val="nil"/>
                <w:bottom w:val="nil"/>
                <w:right w:val="nil"/>
                <w:between w:val="nil"/>
              </w:pBdr>
              <w:spacing w:line="276" w:lineRule="auto"/>
              <w:rPr>
                <w:rFonts w:ascii="Arial" w:eastAsia="Arial" w:hAnsi="Arial" w:cs="Arial"/>
                <w:color w:val="000000" w:themeColor="text1"/>
                <w:sz w:val="20"/>
                <w:szCs w:val="20"/>
              </w:rPr>
            </w:pPr>
          </w:p>
        </w:tc>
        <w:tc>
          <w:tcPr>
            <w:tcW w:w="30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0646F" w14:textId="77777777"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Dostęp do drogi publicznej </w:t>
            </w:r>
          </w:p>
        </w:tc>
        <w:tc>
          <w:tcPr>
            <w:tcW w:w="3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CF7FF" w14:textId="7EAF52BF" w:rsidR="00B93740" w:rsidRPr="00941C5E" w:rsidRDefault="00F126A9" w:rsidP="00E1360F">
            <w:pPr>
              <w:spacing w:line="259" w:lineRule="auto"/>
              <w:ind w:left="1"/>
              <w:rPr>
                <w:rFonts w:ascii="Arial" w:hAnsi="Arial" w:cs="Arial"/>
                <w:sz w:val="20"/>
                <w:szCs w:val="20"/>
                <w:highlight w:val="yellow"/>
              </w:rPr>
            </w:pPr>
            <w:r w:rsidRPr="00F126A9">
              <w:rPr>
                <w:rFonts w:ascii="Arial" w:eastAsia="Arial" w:hAnsi="Arial" w:cs="Arial"/>
                <w:color w:val="000000" w:themeColor="text1"/>
                <w:sz w:val="20"/>
                <w:szCs w:val="20"/>
              </w:rPr>
              <w:t>Działka nr 362/12 posiada dostęp do</w:t>
            </w:r>
            <w:r>
              <w:rPr>
                <w:rFonts w:ascii="Arial" w:eastAsia="Arial" w:hAnsi="Arial" w:cs="Arial"/>
                <w:color w:val="000000" w:themeColor="text1"/>
                <w:sz w:val="20"/>
                <w:szCs w:val="20"/>
              </w:rPr>
              <w:t> </w:t>
            </w:r>
            <w:r w:rsidRPr="00F126A9">
              <w:rPr>
                <w:rFonts w:ascii="Arial" w:eastAsia="Arial" w:hAnsi="Arial" w:cs="Arial"/>
                <w:color w:val="000000" w:themeColor="text1"/>
                <w:sz w:val="20"/>
                <w:szCs w:val="20"/>
              </w:rPr>
              <w:t>drogi publicznej – gminnej drogi klasy dojazdowej.</w:t>
            </w:r>
          </w:p>
        </w:tc>
      </w:tr>
      <w:tr w:rsidR="009A32D9" w:rsidRPr="000A0FF5" w14:paraId="79396AD2" w14:textId="77777777" w:rsidTr="003A7FD6">
        <w:trPr>
          <w:trHeight w:val="1444"/>
        </w:trPr>
        <w:tc>
          <w:tcPr>
            <w:tcW w:w="3072" w:type="dxa"/>
            <w:tcBorders>
              <w:top w:val="single" w:sz="4" w:space="0" w:color="000000"/>
              <w:left w:val="single" w:sz="4" w:space="0" w:color="000000"/>
              <w:right w:val="single" w:sz="4" w:space="0" w:color="000000"/>
            </w:tcBorders>
            <w:shd w:val="clear" w:color="auto" w:fill="auto"/>
            <w:vAlign w:val="center"/>
          </w:tcPr>
          <w:p w14:paraId="187083FD" w14:textId="77777777" w:rsidR="008E4D5E" w:rsidRPr="000A0FF5" w:rsidRDefault="007B472B">
            <w:pPr>
              <w:spacing w:line="259" w:lineRule="auto"/>
              <w:ind w:right="207"/>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Określenie usytuowania lokalu mieszkalnego w budynku, jeżeli przedsięwzięcie deweloperskie lub zadanie inwestycyjne dotyczy lokali mieszkalnych </w:t>
            </w:r>
          </w:p>
        </w:tc>
        <w:tc>
          <w:tcPr>
            <w:tcW w:w="6709" w:type="dxa"/>
            <w:gridSpan w:val="2"/>
            <w:tcBorders>
              <w:top w:val="single" w:sz="4" w:space="0" w:color="000000"/>
              <w:left w:val="single" w:sz="4" w:space="0" w:color="000000"/>
              <w:right w:val="single" w:sz="4" w:space="0" w:color="000000"/>
            </w:tcBorders>
            <w:shd w:val="clear" w:color="auto" w:fill="auto"/>
          </w:tcPr>
          <w:p w14:paraId="2F843908" w14:textId="77777777" w:rsidR="008E4D5E" w:rsidRPr="000A0FF5" w:rsidRDefault="008E4D5E">
            <w:pPr>
              <w:spacing w:line="238" w:lineRule="auto"/>
              <w:ind w:right="101"/>
              <w:rPr>
                <w:rFonts w:ascii="Arial" w:eastAsia="Arial" w:hAnsi="Arial" w:cs="Arial"/>
                <w:color w:val="000000" w:themeColor="text1"/>
                <w:sz w:val="20"/>
                <w:szCs w:val="20"/>
              </w:rPr>
            </w:pPr>
          </w:p>
          <w:p w14:paraId="7E8CC39D" w14:textId="77777777" w:rsidR="008E4D5E" w:rsidRPr="000A0FF5" w:rsidRDefault="007B472B">
            <w:pPr>
              <w:spacing w:line="238" w:lineRule="auto"/>
              <w:ind w:right="101"/>
              <w:rPr>
                <w:rFonts w:ascii="Arial" w:eastAsia="Arial" w:hAnsi="Arial" w:cs="Arial"/>
                <w:color w:val="000000" w:themeColor="text1"/>
                <w:sz w:val="20"/>
                <w:szCs w:val="20"/>
              </w:rPr>
            </w:pPr>
            <w:r w:rsidRPr="000A0FF5">
              <w:rPr>
                <w:rFonts w:ascii="Arial" w:eastAsia="Arial" w:hAnsi="Arial" w:cs="Arial"/>
                <w:color w:val="000000" w:themeColor="text1"/>
                <w:sz w:val="20"/>
                <w:szCs w:val="20"/>
              </w:rPr>
              <w:t>Zgodnie z załącznikiem nr 2.</w:t>
            </w:r>
          </w:p>
        </w:tc>
      </w:tr>
      <w:tr w:rsidR="009A32D9" w:rsidRPr="000A0FF5" w14:paraId="1654D996" w14:textId="77777777" w:rsidTr="003A7FD6">
        <w:trPr>
          <w:trHeight w:val="1060"/>
        </w:trPr>
        <w:tc>
          <w:tcPr>
            <w:tcW w:w="3072" w:type="dxa"/>
            <w:tcBorders>
              <w:top w:val="single" w:sz="4" w:space="0" w:color="000000"/>
              <w:left w:val="single" w:sz="4" w:space="0" w:color="000000"/>
              <w:right w:val="single" w:sz="4" w:space="0" w:color="000000"/>
            </w:tcBorders>
            <w:shd w:val="clear" w:color="auto" w:fill="auto"/>
            <w:vAlign w:val="center"/>
          </w:tcPr>
          <w:p w14:paraId="2AC4062F" w14:textId="77777777" w:rsidR="008E4D5E" w:rsidRPr="000A0FF5" w:rsidRDefault="007B472B">
            <w:pPr>
              <w:spacing w:line="238" w:lineRule="auto"/>
              <w:ind w:right="101"/>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Określenie powierzchni użytkowej i układu pomieszczeń oraz zakresu i standardu prac wykończeniowych, do których wykonania zobowiązuje </w:t>
            </w:r>
          </w:p>
          <w:p w14:paraId="3D2DF159"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się deweloper </w:t>
            </w:r>
          </w:p>
        </w:tc>
        <w:tc>
          <w:tcPr>
            <w:tcW w:w="6709" w:type="dxa"/>
            <w:gridSpan w:val="2"/>
            <w:tcBorders>
              <w:top w:val="single" w:sz="4" w:space="0" w:color="000000"/>
              <w:left w:val="single" w:sz="4" w:space="0" w:color="000000"/>
              <w:right w:val="single" w:sz="4" w:space="0" w:color="000000"/>
            </w:tcBorders>
            <w:shd w:val="clear" w:color="auto" w:fill="auto"/>
            <w:vAlign w:val="center"/>
          </w:tcPr>
          <w:p w14:paraId="2690A69F" w14:textId="77777777" w:rsidR="008E4D5E" w:rsidRPr="000A0FF5" w:rsidRDefault="007B472B">
            <w:pPr>
              <w:spacing w:line="238" w:lineRule="auto"/>
              <w:ind w:right="101"/>
              <w:rPr>
                <w:rFonts w:ascii="Arial" w:eastAsia="Arial" w:hAnsi="Arial" w:cs="Arial"/>
                <w:color w:val="000000" w:themeColor="text1"/>
                <w:sz w:val="20"/>
                <w:szCs w:val="20"/>
              </w:rPr>
            </w:pPr>
            <w:r w:rsidRPr="000A0FF5">
              <w:rPr>
                <w:rFonts w:ascii="Arial" w:eastAsia="Arial" w:hAnsi="Arial" w:cs="Arial"/>
                <w:color w:val="000000" w:themeColor="text1"/>
                <w:sz w:val="20"/>
                <w:szCs w:val="20"/>
              </w:rPr>
              <w:t>Zgodnie z załącznikiem nr 2.</w:t>
            </w:r>
          </w:p>
        </w:tc>
      </w:tr>
      <w:tr w:rsidR="009A32D9" w:rsidRPr="000A0FF5" w14:paraId="7BF2BBE6" w14:textId="77777777">
        <w:trPr>
          <w:trHeight w:val="338"/>
        </w:trPr>
        <w:tc>
          <w:tcPr>
            <w:tcW w:w="3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C0F55" w14:textId="77777777" w:rsidR="008E4D5E" w:rsidRPr="000A0FF5" w:rsidRDefault="007B472B">
            <w:pPr>
              <w:spacing w:after="1" w:line="237" w:lineRule="auto"/>
              <w:ind w:right="533"/>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Data wydania zaświadczenia o samodzielności lokalu </w:t>
            </w:r>
          </w:p>
          <w:p w14:paraId="4555006D"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mieszkalnego </w:t>
            </w:r>
          </w:p>
        </w:tc>
        <w:tc>
          <w:tcPr>
            <w:tcW w:w="6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FE398D" w14:textId="56E6D2C4" w:rsidR="008E4D5E" w:rsidRPr="000A0FF5" w:rsidRDefault="007B472B" w:rsidP="00AB5B6E">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Nie dotyczy</w:t>
            </w:r>
            <w:r w:rsidR="00D55EA3">
              <w:rPr>
                <w:rFonts w:ascii="Arial" w:eastAsia="Arial" w:hAnsi="Arial" w:cs="Arial"/>
                <w:color w:val="000000" w:themeColor="text1"/>
                <w:sz w:val="20"/>
                <w:szCs w:val="20"/>
              </w:rPr>
              <w:t>.</w:t>
            </w:r>
          </w:p>
        </w:tc>
      </w:tr>
      <w:tr w:rsidR="009A32D9" w:rsidRPr="000A0FF5" w14:paraId="24B1D237" w14:textId="77777777">
        <w:trPr>
          <w:trHeight w:val="705"/>
        </w:trPr>
        <w:tc>
          <w:tcPr>
            <w:tcW w:w="3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16810" w14:textId="77777777" w:rsidR="008E4D5E" w:rsidRPr="000A0FF5" w:rsidRDefault="007B472B">
            <w:pPr>
              <w:spacing w:line="259" w:lineRule="auto"/>
              <w:ind w:right="50"/>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Informacje o lokalu użytkowym nabywanym równocześnie z lokalem mieszkalnym albo domem jednorodzinnym </w:t>
            </w:r>
          </w:p>
        </w:tc>
        <w:tc>
          <w:tcPr>
            <w:tcW w:w="6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51FF09" w14:textId="7030837D"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 Nie dotyczy</w:t>
            </w:r>
            <w:r w:rsidR="00D55EA3">
              <w:rPr>
                <w:rFonts w:ascii="Arial" w:eastAsia="Arial" w:hAnsi="Arial" w:cs="Arial"/>
                <w:color w:val="000000" w:themeColor="text1"/>
                <w:sz w:val="20"/>
                <w:szCs w:val="20"/>
              </w:rPr>
              <w:t>.</w:t>
            </w:r>
          </w:p>
        </w:tc>
      </w:tr>
      <w:tr w:rsidR="00C62A44" w:rsidRPr="000A0FF5" w14:paraId="5FBB38E7" w14:textId="77777777">
        <w:trPr>
          <w:trHeight w:val="24"/>
        </w:trPr>
        <w:tc>
          <w:tcPr>
            <w:tcW w:w="3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47A69" w14:textId="349CCB52" w:rsidR="00C62A44" w:rsidRPr="000A0FF5" w:rsidRDefault="00C62A44">
            <w:pPr>
              <w:spacing w:line="259" w:lineRule="auto"/>
              <w:rPr>
                <w:rFonts w:ascii="Arial" w:eastAsia="Arial" w:hAnsi="Arial" w:cs="Arial"/>
                <w:color w:val="000000" w:themeColor="text1"/>
                <w:sz w:val="20"/>
                <w:szCs w:val="20"/>
              </w:rPr>
            </w:pPr>
            <w:r w:rsidRPr="00C62A44">
              <w:rPr>
                <w:rFonts w:ascii="Arial" w:eastAsia="Arial" w:hAnsi="Arial" w:cs="Arial"/>
                <w:color w:val="000000" w:themeColor="text1"/>
                <w:sz w:val="20"/>
                <w:szCs w:val="20"/>
              </w:rPr>
              <w:t>Data ustanowienia odrębnej własności lokalu mieszkalnego</w:t>
            </w:r>
          </w:p>
        </w:tc>
        <w:tc>
          <w:tcPr>
            <w:tcW w:w="6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191158" w14:textId="5477C54D" w:rsidR="00C62A44" w:rsidRPr="000A0FF5" w:rsidRDefault="00C62A44">
            <w:pPr>
              <w:spacing w:line="259" w:lineRule="auto"/>
              <w:ind w:left="2"/>
              <w:rPr>
                <w:rFonts w:ascii="Arial" w:eastAsia="Arial" w:hAnsi="Arial" w:cs="Arial"/>
                <w:color w:val="000000" w:themeColor="text1"/>
                <w:sz w:val="20"/>
                <w:szCs w:val="20"/>
              </w:rPr>
            </w:pPr>
            <w:r>
              <w:rPr>
                <w:rFonts w:ascii="Arial" w:eastAsia="Arial" w:hAnsi="Arial" w:cs="Arial"/>
                <w:color w:val="000000" w:themeColor="text1"/>
                <w:sz w:val="20"/>
                <w:szCs w:val="20"/>
              </w:rPr>
              <w:t>Do 30.06.2026</w:t>
            </w:r>
          </w:p>
        </w:tc>
      </w:tr>
      <w:tr w:rsidR="009A32D9" w:rsidRPr="000A0FF5" w14:paraId="1A7FFF9B" w14:textId="77777777">
        <w:trPr>
          <w:trHeight w:val="24"/>
        </w:trPr>
        <w:tc>
          <w:tcPr>
            <w:tcW w:w="3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A4891"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Cenę lokalu użytkowego albo ułamkowej części własności lokalu użytkowego  </w:t>
            </w:r>
          </w:p>
        </w:tc>
        <w:tc>
          <w:tcPr>
            <w:tcW w:w="6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1ED28B" w14:textId="10314DE5"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 Nie dotyczy</w:t>
            </w:r>
            <w:r w:rsidR="00D55EA3">
              <w:rPr>
                <w:rFonts w:ascii="Arial" w:eastAsia="Arial" w:hAnsi="Arial" w:cs="Arial"/>
                <w:color w:val="000000" w:themeColor="text1"/>
                <w:sz w:val="20"/>
                <w:szCs w:val="20"/>
              </w:rPr>
              <w:t>.</w:t>
            </w:r>
          </w:p>
        </w:tc>
      </w:tr>
      <w:tr w:rsidR="009A32D9" w:rsidRPr="000A0FF5" w14:paraId="4B7CA8F3" w14:textId="77777777">
        <w:trPr>
          <w:trHeight w:val="267"/>
        </w:trPr>
        <w:tc>
          <w:tcPr>
            <w:tcW w:w="30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DA05F" w14:textId="77777777" w:rsidR="008E4D5E" w:rsidRPr="000A0FF5" w:rsidRDefault="007B472B">
            <w:pPr>
              <w:spacing w:line="259" w:lineRule="auto"/>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Termin, do którego nastąpi przeniesienie prawa własności lokalu użytkowego albo ułamkowej części własności lokalu użytkowego </w:t>
            </w:r>
          </w:p>
        </w:tc>
        <w:tc>
          <w:tcPr>
            <w:tcW w:w="67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7E25CA" w14:textId="4E860ADB" w:rsidR="008E4D5E" w:rsidRPr="000A0FF5" w:rsidRDefault="007B472B">
            <w:pPr>
              <w:spacing w:line="259" w:lineRule="auto"/>
              <w:ind w:left="2"/>
              <w:rPr>
                <w:rFonts w:ascii="Arial" w:eastAsia="Arial" w:hAnsi="Arial" w:cs="Arial"/>
                <w:color w:val="000000" w:themeColor="text1"/>
                <w:sz w:val="20"/>
                <w:szCs w:val="20"/>
              </w:rPr>
            </w:pPr>
            <w:r w:rsidRPr="000A0FF5">
              <w:rPr>
                <w:rFonts w:ascii="Arial" w:eastAsia="Arial" w:hAnsi="Arial" w:cs="Arial"/>
                <w:color w:val="000000" w:themeColor="text1"/>
                <w:sz w:val="20"/>
                <w:szCs w:val="20"/>
              </w:rPr>
              <w:t xml:space="preserve"> Nie dotyczy</w:t>
            </w:r>
            <w:r w:rsidR="00D55EA3">
              <w:rPr>
                <w:rFonts w:ascii="Arial" w:eastAsia="Arial" w:hAnsi="Arial" w:cs="Arial"/>
                <w:color w:val="000000" w:themeColor="text1"/>
                <w:sz w:val="20"/>
                <w:szCs w:val="20"/>
              </w:rPr>
              <w:t>.</w:t>
            </w:r>
          </w:p>
        </w:tc>
      </w:tr>
    </w:tbl>
    <w:p w14:paraId="086A41B4" w14:textId="77777777" w:rsidR="008E4D5E" w:rsidRPr="000A0FF5" w:rsidRDefault="008E4D5E">
      <w:pPr>
        <w:spacing w:after="124" w:line="259" w:lineRule="auto"/>
        <w:jc w:val="right"/>
        <w:rPr>
          <w:rFonts w:ascii="Arial" w:eastAsia="Arial" w:hAnsi="Arial" w:cs="Arial"/>
          <w:b/>
          <w:color w:val="000000" w:themeColor="text1"/>
          <w:sz w:val="20"/>
          <w:szCs w:val="20"/>
        </w:rPr>
      </w:pPr>
    </w:p>
    <w:p w14:paraId="6F675E8B" w14:textId="3E1645C6" w:rsidR="008E4D5E" w:rsidRPr="000A0FF5" w:rsidRDefault="008E4D5E">
      <w:pPr>
        <w:spacing w:after="124" w:line="259" w:lineRule="auto"/>
        <w:jc w:val="right"/>
        <w:rPr>
          <w:rFonts w:ascii="Arial" w:eastAsia="Arial" w:hAnsi="Arial" w:cs="Arial"/>
          <w:color w:val="000000" w:themeColor="text1"/>
          <w:sz w:val="20"/>
          <w:szCs w:val="20"/>
        </w:rPr>
      </w:pPr>
    </w:p>
    <w:p w14:paraId="6BA2F7A0" w14:textId="77777777" w:rsidR="008E4D5E" w:rsidRPr="000A0FF5" w:rsidRDefault="007B472B">
      <w:pPr>
        <w:spacing w:after="124" w:line="259" w:lineRule="auto"/>
        <w:ind w:right="35"/>
        <w:jc w:val="right"/>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Podpis dewelopera albo osoby upoważnionej do reprezentacji dewelopera </w:t>
      </w:r>
    </w:p>
    <w:p w14:paraId="66029C26" w14:textId="370E63C5" w:rsidR="008E4D5E" w:rsidRPr="000A0FF5" w:rsidRDefault="008E4D5E">
      <w:pPr>
        <w:spacing w:after="122" w:line="259" w:lineRule="auto"/>
        <w:jc w:val="right"/>
        <w:rPr>
          <w:rFonts w:ascii="Arial" w:eastAsia="Arial" w:hAnsi="Arial" w:cs="Arial"/>
          <w:color w:val="000000" w:themeColor="text1"/>
          <w:sz w:val="20"/>
          <w:szCs w:val="20"/>
        </w:rPr>
      </w:pPr>
    </w:p>
    <w:p w14:paraId="0D2D54B8" w14:textId="5BFD8888" w:rsidR="008E4D5E" w:rsidRDefault="00FA1ECA">
      <w:pPr>
        <w:spacing w:after="124" w:line="259" w:lineRule="auto"/>
        <w:ind w:right="35"/>
        <w:jc w:val="right"/>
        <w:rPr>
          <w:rFonts w:ascii="Arial" w:eastAsia="Arial" w:hAnsi="Arial" w:cs="Arial"/>
          <w:b/>
          <w:color w:val="000000" w:themeColor="text1"/>
          <w:sz w:val="20"/>
          <w:szCs w:val="20"/>
        </w:rPr>
      </w:pPr>
      <w:r>
        <w:rPr>
          <w:rFonts w:ascii="Arial" w:eastAsia="Arial" w:hAnsi="Arial" w:cs="Arial"/>
          <w:b/>
          <w:color w:val="000000" w:themeColor="text1"/>
          <w:sz w:val="20"/>
          <w:szCs w:val="20"/>
        </w:rPr>
        <w:t>Dariusz Donat – Członek Zarządu</w:t>
      </w:r>
    </w:p>
    <w:p w14:paraId="4818F490" w14:textId="77777777" w:rsidR="00A50036" w:rsidRDefault="00A50036" w:rsidP="00A50036">
      <w:pPr>
        <w:spacing w:after="124" w:line="259" w:lineRule="auto"/>
        <w:ind w:right="35"/>
        <w:rPr>
          <w:rFonts w:ascii="Arial" w:eastAsia="Arial" w:hAnsi="Arial" w:cs="Arial"/>
          <w:b/>
          <w:color w:val="000000" w:themeColor="text1"/>
          <w:sz w:val="20"/>
          <w:szCs w:val="20"/>
        </w:rPr>
      </w:pPr>
    </w:p>
    <w:p w14:paraId="28871E1D" w14:textId="77777777" w:rsidR="00A50036" w:rsidRDefault="00A50036" w:rsidP="00A50036">
      <w:pPr>
        <w:spacing w:after="124" w:line="259" w:lineRule="auto"/>
        <w:ind w:right="35"/>
        <w:rPr>
          <w:rFonts w:ascii="Arial" w:eastAsia="Arial" w:hAnsi="Arial" w:cs="Arial"/>
          <w:b/>
          <w:color w:val="000000" w:themeColor="text1"/>
          <w:sz w:val="20"/>
          <w:szCs w:val="20"/>
        </w:rPr>
      </w:pPr>
    </w:p>
    <w:p w14:paraId="72ACBBED" w14:textId="77777777" w:rsidR="00A50036" w:rsidRPr="000A0FF5" w:rsidRDefault="00A50036" w:rsidP="00A50036">
      <w:pPr>
        <w:spacing w:after="124" w:line="259" w:lineRule="auto"/>
        <w:ind w:right="35"/>
        <w:rPr>
          <w:rFonts w:ascii="Arial" w:eastAsia="Arial" w:hAnsi="Arial" w:cs="Arial"/>
          <w:color w:val="000000" w:themeColor="text1"/>
          <w:sz w:val="20"/>
          <w:szCs w:val="20"/>
        </w:rPr>
      </w:pPr>
    </w:p>
    <w:p w14:paraId="1F17D470" w14:textId="77777777" w:rsidR="008E4D5E" w:rsidRPr="000A0FF5" w:rsidRDefault="007B472B">
      <w:pPr>
        <w:spacing w:after="124" w:line="259" w:lineRule="auto"/>
        <w:rPr>
          <w:rFonts w:ascii="Arial" w:eastAsia="Arial" w:hAnsi="Arial" w:cs="Arial"/>
          <w:color w:val="000000" w:themeColor="text1"/>
          <w:sz w:val="20"/>
          <w:szCs w:val="20"/>
        </w:rPr>
      </w:pPr>
      <w:r w:rsidRPr="000A0FF5">
        <w:rPr>
          <w:rFonts w:ascii="Arial" w:eastAsia="Arial" w:hAnsi="Arial" w:cs="Arial"/>
          <w:b/>
          <w:color w:val="000000" w:themeColor="text1"/>
          <w:sz w:val="20"/>
          <w:szCs w:val="20"/>
        </w:rPr>
        <w:t xml:space="preserve">Załączniki: </w:t>
      </w:r>
    </w:p>
    <w:p w14:paraId="703D8C00" w14:textId="77777777" w:rsidR="008E4D5E" w:rsidRPr="000A0FF5" w:rsidRDefault="007B472B">
      <w:pPr>
        <w:numPr>
          <w:ilvl w:val="0"/>
          <w:numId w:val="3"/>
        </w:numPr>
        <w:tabs>
          <w:tab w:val="left" w:pos="284"/>
        </w:tabs>
        <w:spacing w:after="132" w:line="259" w:lineRule="auto"/>
        <w:ind w:left="0"/>
        <w:rPr>
          <w:rFonts w:ascii="Arial" w:eastAsia="Arial" w:hAnsi="Arial" w:cs="Arial"/>
          <w:color w:val="000000" w:themeColor="text1"/>
          <w:sz w:val="20"/>
          <w:szCs w:val="20"/>
        </w:rPr>
      </w:pPr>
      <w:r w:rsidRPr="000A0FF5">
        <w:rPr>
          <w:rFonts w:ascii="Arial" w:eastAsia="Arial" w:hAnsi="Arial" w:cs="Arial"/>
          <w:color w:val="000000" w:themeColor="text1"/>
          <w:sz w:val="20"/>
          <w:szCs w:val="20"/>
        </w:rPr>
        <w:t>Wzór umowy deweloperskiej.</w:t>
      </w:r>
    </w:p>
    <w:p w14:paraId="0430C880" w14:textId="77777777" w:rsidR="008E4D5E" w:rsidRPr="000A0FF5" w:rsidRDefault="007B472B">
      <w:pPr>
        <w:numPr>
          <w:ilvl w:val="0"/>
          <w:numId w:val="3"/>
        </w:numPr>
        <w:tabs>
          <w:tab w:val="left" w:pos="284"/>
        </w:tabs>
        <w:spacing w:after="132" w:line="259" w:lineRule="auto"/>
        <w:ind w:left="0"/>
        <w:rPr>
          <w:rFonts w:ascii="Arial" w:eastAsia="Arial" w:hAnsi="Arial" w:cs="Arial"/>
          <w:color w:val="000000" w:themeColor="text1"/>
          <w:sz w:val="20"/>
          <w:szCs w:val="20"/>
        </w:rPr>
      </w:pPr>
      <w:r w:rsidRPr="000A0FF5">
        <w:rPr>
          <w:rFonts w:ascii="Arial" w:eastAsia="Arial" w:hAnsi="Arial" w:cs="Arial"/>
          <w:color w:val="000000" w:themeColor="text1"/>
          <w:sz w:val="20"/>
          <w:szCs w:val="20"/>
        </w:rPr>
        <w:t>Karta Lokalu - określenie powierzchni użytkowej i układu pomieszczeń.</w:t>
      </w:r>
    </w:p>
    <w:p w14:paraId="5E888A93" w14:textId="62B09D06" w:rsidR="008E4D5E" w:rsidRPr="00A50036" w:rsidRDefault="007B472B" w:rsidP="003D346A">
      <w:pPr>
        <w:numPr>
          <w:ilvl w:val="0"/>
          <w:numId w:val="3"/>
        </w:numPr>
        <w:tabs>
          <w:tab w:val="left" w:pos="284"/>
        </w:tabs>
        <w:spacing w:after="132" w:line="259" w:lineRule="auto"/>
        <w:ind w:left="0"/>
        <w:rPr>
          <w:rFonts w:ascii="Arial" w:eastAsia="Arial" w:hAnsi="Arial" w:cs="Arial"/>
          <w:sz w:val="20"/>
          <w:szCs w:val="20"/>
        </w:rPr>
      </w:pPr>
      <w:r w:rsidRPr="000A0FF5">
        <w:rPr>
          <w:rFonts w:ascii="Arial" w:eastAsia="Arial" w:hAnsi="Arial" w:cs="Arial"/>
          <w:color w:val="000000" w:themeColor="text1"/>
          <w:sz w:val="20"/>
          <w:szCs w:val="20"/>
        </w:rPr>
        <w:t>Standard i</w:t>
      </w:r>
      <w:r w:rsidRPr="003D346A">
        <w:rPr>
          <w:rFonts w:ascii="Arial" w:eastAsia="Arial" w:hAnsi="Arial" w:cs="Arial"/>
          <w:color w:val="FF0000"/>
          <w:sz w:val="20"/>
          <w:szCs w:val="20"/>
        </w:rPr>
        <w:t xml:space="preserve"> </w:t>
      </w:r>
      <w:r w:rsidRPr="00E1360F">
        <w:rPr>
          <w:rFonts w:ascii="Arial" w:eastAsia="Arial" w:hAnsi="Arial" w:cs="Arial"/>
          <w:color w:val="000000" w:themeColor="text1"/>
          <w:sz w:val="20"/>
          <w:szCs w:val="20"/>
        </w:rPr>
        <w:t>technologia</w:t>
      </w:r>
      <w:r w:rsidRPr="003D346A">
        <w:rPr>
          <w:rFonts w:ascii="Arial" w:eastAsia="Arial" w:hAnsi="Arial" w:cs="Arial"/>
          <w:color w:val="FF0000"/>
          <w:sz w:val="20"/>
          <w:szCs w:val="20"/>
        </w:rPr>
        <w:t xml:space="preserve"> </w:t>
      </w:r>
      <w:r w:rsidRPr="000A0FF5">
        <w:rPr>
          <w:rFonts w:ascii="Arial" w:eastAsia="Arial" w:hAnsi="Arial" w:cs="Arial"/>
          <w:color w:val="000000" w:themeColor="text1"/>
          <w:sz w:val="20"/>
          <w:szCs w:val="20"/>
        </w:rPr>
        <w:t>wykończenia</w:t>
      </w:r>
      <w:r w:rsidRPr="00A50036">
        <w:rPr>
          <w:rFonts w:ascii="Arial" w:eastAsia="Arial" w:hAnsi="Arial" w:cs="Arial"/>
          <w:sz w:val="20"/>
          <w:szCs w:val="20"/>
        </w:rPr>
        <w:t>.</w:t>
      </w:r>
    </w:p>
    <w:p w14:paraId="37390C75" w14:textId="0C292621" w:rsidR="008E4D5E" w:rsidRPr="003D346A" w:rsidRDefault="007B472B" w:rsidP="003D346A">
      <w:pPr>
        <w:numPr>
          <w:ilvl w:val="0"/>
          <w:numId w:val="3"/>
        </w:numPr>
        <w:tabs>
          <w:tab w:val="left" w:pos="284"/>
        </w:tabs>
        <w:spacing w:after="132" w:line="259" w:lineRule="auto"/>
        <w:ind w:left="0"/>
        <w:rPr>
          <w:rFonts w:ascii="Arial" w:eastAsia="Arial" w:hAnsi="Arial" w:cs="Arial"/>
          <w:color w:val="000000" w:themeColor="text1"/>
          <w:sz w:val="20"/>
          <w:szCs w:val="20"/>
        </w:rPr>
      </w:pPr>
      <w:r w:rsidRPr="000A0FF5">
        <w:rPr>
          <w:rFonts w:ascii="Arial" w:eastAsia="Arial" w:hAnsi="Arial" w:cs="Arial"/>
          <w:color w:val="000000" w:themeColor="text1"/>
          <w:sz w:val="20"/>
          <w:szCs w:val="20"/>
        </w:rPr>
        <w:t>Szkic koncepcji zagospodarowania terenu inwestycji i jego otoczenia z zaznaczeniem budynku oraz istotnych uwarunkowań lokalizacji inwestycji wynikających z istniejącego stanu użytkowania terenów sąsiednich (np.</w:t>
      </w:r>
      <w:r w:rsidR="00D24F66">
        <w:rPr>
          <w:rFonts w:ascii="Arial" w:eastAsia="Arial" w:hAnsi="Arial" w:cs="Arial"/>
          <w:color w:val="000000" w:themeColor="text1"/>
          <w:sz w:val="20"/>
          <w:szCs w:val="20"/>
        </w:rPr>
        <w:t> </w:t>
      </w:r>
      <w:r w:rsidRPr="000A0FF5">
        <w:rPr>
          <w:rFonts w:ascii="Arial" w:eastAsia="Arial" w:hAnsi="Arial" w:cs="Arial"/>
          <w:color w:val="000000" w:themeColor="text1"/>
          <w:sz w:val="20"/>
          <w:szCs w:val="20"/>
        </w:rPr>
        <w:t>z</w:t>
      </w:r>
      <w:r w:rsidR="00D24F66">
        <w:rPr>
          <w:rFonts w:ascii="Arial" w:eastAsia="Arial" w:hAnsi="Arial" w:cs="Arial"/>
          <w:color w:val="000000" w:themeColor="text1"/>
          <w:sz w:val="20"/>
          <w:szCs w:val="20"/>
        </w:rPr>
        <w:t> </w:t>
      </w:r>
      <w:r w:rsidRPr="000A0FF5">
        <w:rPr>
          <w:rFonts w:ascii="Arial" w:eastAsia="Arial" w:hAnsi="Arial" w:cs="Arial"/>
          <w:color w:val="000000" w:themeColor="text1"/>
          <w:sz w:val="20"/>
          <w:szCs w:val="20"/>
        </w:rPr>
        <w:t>funkcji terenu, stref ochronnych, uciążliwości).</w:t>
      </w:r>
    </w:p>
    <w:p w14:paraId="6613BF1A" w14:textId="7C9B27B9" w:rsidR="008E4D5E" w:rsidRPr="00E1360F" w:rsidRDefault="007B472B" w:rsidP="008A7C54">
      <w:pPr>
        <w:numPr>
          <w:ilvl w:val="0"/>
          <w:numId w:val="3"/>
        </w:numPr>
        <w:tabs>
          <w:tab w:val="left" w:pos="284"/>
        </w:tabs>
        <w:spacing w:after="132" w:line="259" w:lineRule="auto"/>
        <w:ind w:left="0"/>
        <w:rPr>
          <w:rFonts w:ascii="Arial" w:eastAsia="Arial" w:hAnsi="Arial" w:cs="Arial"/>
          <w:color w:val="000000" w:themeColor="text1"/>
          <w:sz w:val="20"/>
          <w:szCs w:val="20"/>
        </w:rPr>
      </w:pPr>
      <w:r w:rsidRPr="00E1360F">
        <w:rPr>
          <w:rFonts w:ascii="Arial" w:eastAsia="Arial" w:hAnsi="Arial" w:cs="Arial"/>
          <w:color w:val="000000" w:themeColor="text1"/>
          <w:sz w:val="20"/>
          <w:szCs w:val="20"/>
        </w:rPr>
        <w:t xml:space="preserve">Harmonogram </w:t>
      </w:r>
      <w:r w:rsidR="00A570F2">
        <w:rPr>
          <w:rFonts w:ascii="Arial" w:eastAsia="Arial" w:hAnsi="Arial" w:cs="Arial"/>
          <w:color w:val="000000" w:themeColor="text1"/>
          <w:sz w:val="20"/>
          <w:szCs w:val="20"/>
        </w:rPr>
        <w:t>przedsięwzięcia deweloperskiego.</w:t>
      </w:r>
      <w:r w:rsidR="003D346A" w:rsidRPr="00E1360F">
        <w:rPr>
          <w:rFonts w:ascii="Arial" w:eastAsia="Arial" w:hAnsi="Arial" w:cs="Arial"/>
          <w:color w:val="000000" w:themeColor="text1"/>
          <w:sz w:val="20"/>
          <w:szCs w:val="20"/>
        </w:rPr>
        <w:t xml:space="preserve"> </w:t>
      </w:r>
    </w:p>
    <w:sectPr w:rsidR="008E4D5E" w:rsidRPr="00E1360F">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191" w:left="1021" w:header="425" w:footer="56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1AF44" w14:textId="77777777" w:rsidR="00A265E7" w:rsidRDefault="00A265E7">
      <w:r>
        <w:separator/>
      </w:r>
    </w:p>
  </w:endnote>
  <w:endnote w:type="continuationSeparator" w:id="0">
    <w:p w14:paraId="0F25F586" w14:textId="77777777" w:rsidR="00A265E7" w:rsidRDefault="00A2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Narrow">
    <w:panose1 w:val="020B0606020202030204"/>
    <w:charset w:val="00"/>
    <w:family w:val="swiss"/>
    <w:pitch w:val="variable"/>
    <w:sig w:usb0="00000287" w:usb1="00000800" w:usb2="00000000" w:usb3="00000000" w:csb0="0000009F" w:csb1="00000000"/>
  </w:font>
  <w:font w:name="ArialNarrow-Bold">
    <w:panose1 w:val="020B07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007D" w14:textId="77777777" w:rsidR="007215C6" w:rsidRDefault="007215C6">
    <w:pPr>
      <w:spacing w:line="259" w:lineRule="auto"/>
      <w:ind w:right="49"/>
      <w:jc w:val="right"/>
    </w:pPr>
    <w:r>
      <w:rPr>
        <w:sz w:val="18"/>
        <w:szCs w:val="18"/>
      </w:rPr>
      <w:t>02.07.2021</w:t>
    </w:r>
    <w:r>
      <w:t xml:space="preserve"> </w:t>
    </w:r>
  </w:p>
  <w:p w14:paraId="41EC6B4A" w14:textId="77777777" w:rsidR="007215C6" w:rsidRDefault="007215C6">
    <w:pPr>
      <w:spacing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595B" w14:textId="77777777" w:rsidR="007215C6" w:rsidRDefault="007215C6">
    <w:pPr>
      <w:tabs>
        <w:tab w:val="center" w:pos="4537"/>
        <w:tab w:val="center" w:pos="4801"/>
        <w:tab w:val="center" w:pos="9073"/>
      </w:tabs>
      <w:spacing w:after="54" w:line="259" w:lineRule="auto"/>
    </w:pPr>
    <w:r>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D2C2" w14:textId="77777777" w:rsidR="007215C6" w:rsidRDefault="007215C6">
    <w:pPr>
      <w:spacing w:line="259" w:lineRule="auto"/>
      <w:ind w:right="49"/>
      <w:jc w:val="right"/>
    </w:pPr>
    <w:r>
      <w:rPr>
        <w:sz w:val="18"/>
        <w:szCs w:val="18"/>
      </w:rPr>
      <w:t>02.07.2021</w:t>
    </w:r>
    <w:r>
      <w:t xml:space="preserve"> </w:t>
    </w:r>
  </w:p>
  <w:p w14:paraId="6E785496" w14:textId="77777777" w:rsidR="007215C6" w:rsidRDefault="007215C6">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8953" w14:textId="77777777" w:rsidR="00A265E7" w:rsidRDefault="00A265E7">
      <w:r>
        <w:separator/>
      </w:r>
    </w:p>
  </w:footnote>
  <w:footnote w:type="continuationSeparator" w:id="0">
    <w:p w14:paraId="20AB7C9A" w14:textId="77777777" w:rsidR="00A265E7" w:rsidRDefault="00A265E7">
      <w:r>
        <w:continuationSeparator/>
      </w:r>
    </w:p>
  </w:footnote>
  <w:footnote w:id="1">
    <w:p w14:paraId="2E2CE4D8" w14:textId="77777777" w:rsidR="007215C6" w:rsidRDefault="007215C6">
      <w:pPr>
        <w:pBdr>
          <w:top w:val="nil"/>
          <w:left w:val="nil"/>
          <w:bottom w:val="nil"/>
          <w:right w:val="nil"/>
          <w:between w:val="nil"/>
        </w:pBdr>
        <w:ind w:left="11" w:right="6" w:hanging="11"/>
        <w:jc w:val="both"/>
        <w:rPr>
          <w:rFonts w:ascii="Arial" w:eastAsia="Arial" w:hAnsi="Arial" w:cs="Arial"/>
          <w:color w:val="000000"/>
          <w:sz w:val="18"/>
          <w:szCs w:val="18"/>
        </w:rPr>
      </w:pPr>
      <w:r>
        <w:rPr>
          <w:rStyle w:val="Odwoanieprzypisudolnego"/>
        </w:rPr>
        <w:footnoteRef/>
      </w:r>
      <w:r>
        <w:rPr>
          <w:rFonts w:ascii="Arial" w:eastAsia="Arial" w:hAnsi="Arial" w:cs="Arial"/>
          <w:color w:val="000000"/>
          <w:sz w:val="18"/>
          <w:szCs w:val="18"/>
          <w:vertAlign w:val="superscript"/>
        </w:rPr>
        <w:t>)</w:t>
      </w:r>
      <w:r>
        <w:rPr>
          <w:rFonts w:ascii="Arial" w:eastAsia="Arial" w:hAnsi="Arial" w:cs="Arial"/>
          <w:color w:val="000000"/>
          <w:sz w:val="18"/>
          <w:szCs w:val="18"/>
        </w:rPr>
        <w:t xml:space="preserve"> Jeżeli działka nie posiada adresu, należy opisowo określić jej położenie,</w:t>
      </w:r>
    </w:p>
  </w:footnote>
  <w:footnote w:id="2">
    <w:p w14:paraId="0B53F2D6" w14:textId="77777777" w:rsidR="007215C6" w:rsidRDefault="007215C6">
      <w:pPr>
        <w:pBdr>
          <w:top w:val="nil"/>
          <w:left w:val="nil"/>
          <w:bottom w:val="nil"/>
          <w:right w:val="nil"/>
          <w:between w:val="nil"/>
        </w:pBdr>
        <w:ind w:left="11" w:right="6" w:hanging="11"/>
        <w:jc w:val="both"/>
        <w:rPr>
          <w:color w:val="000000"/>
          <w:sz w:val="20"/>
          <w:szCs w:val="20"/>
        </w:rPr>
      </w:pPr>
      <w:r>
        <w:rPr>
          <w:rStyle w:val="Odwoanieprzypisudolnego"/>
        </w:rPr>
        <w:footnoteRef/>
      </w:r>
      <w:r>
        <w:rPr>
          <w:rFonts w:ascii="Arial" w:eastAsia="Arial" w:hAnsi="Arial" w:cs="Arial"/>
          <w:color w:val="000000"/>
          <w:sz w:val="18"/>
          <w:szCs w:val="18"/>
          <w:vertAlign w:val="superscript"/>
        </w:rPr>
        <w:t>)</w:t>
      </w:r>
      <w:r>
        <w:rPr>
          <w:rFonts w:ascii="Arial" w:eastAsia="Arial" w:hAnsi="Arial" w:cs="Arial"/>
          <w:color w:val="000000"/>
          <w:sz w:val="18"/>
          <w:szCs w:val="18"/>
        </w:rPr>
        <w:t xml:space="preserve"> W szczególności imię i nazwisko albo firma właściciela lub użytkownika wieczystego oraz istniejące obciążenia na nieruchomości.</w:t>
      </w:r>
    </w:p>
  </w:footnote>
  <w:footnote w:id="3">
    <w:p w14:paraId="2E97B058" w14:textId="77777777" w:rsidR="007215C6" w:rsidRDefault="007215C6">
      <w:pPr>
        <w:spacing w:after="39" w:line="259" w:lineRule="auto"/>
        <w:ind w:right="1992"/>
        <w:rPr>
          <w:rFonts w:ascii="Arial" w:eastAsia="Arial" w:hAnsi="Arial" w:cs="Arial"/>
          <w:sz w:val="18"/>
          <w:szCs w:val="18"/>
        </w:rPr>
      </w:pPr>
      <w:r>
        <w:rPr>
          <w:rStyle w:val="Odwoanieprzypisudolnego"/>
        </w:rPr>
        <w:footnoteRef/>
      </w:r>
      <w:r>
        <w:rPr>
          <w:rFonts w:ascii="Arial" w:eastAsia="Arial" w:hAnsi="Arial" w:cs="Arial"/>
          <w:sz w:val="18"/>
          <w:szCs w:val="18"/>
          <w:vertAlign w:val="superscript"/>
        </w:rPr>
        <w:t>)</w:t>
      </w:r>
      <w:r>
        <w:rPr>
          <w:rFonts w:ascii="Arial" w:eastAsia="Arial" w:hAnsi="Arial" w:cs="Arial"/>
          <w:sz w:val="18"/>
          <w:szCs w:val="18"/>
        </w:rPr>
        <w:t xml:space="preserve"> W szczególności obiekty generujące uciążliwości zapachowe, hałasowe, świetlne.</w:t>
      </w:r>
    </w:p>
  </w:footnote>
  <w:footnote w:id="4">
    <w:p w14:paraId="0C54E714" w14:textId="77777777" w:rsidR="007215C6" w:rsidRDefault="007215C6">
      <w:pPr>
        <w:pBdr>
          <w:top w:val="nil"/>
          <w:left w:val="nil"/>
          <w:bottom w:val="nil"/>
          <w:right w:val="nil"/>
          <w:between w:val="nil"/>
        </w:pBdr>
        <w:shd w:val="clear" w:color="auto" w:fill="FFFFFF"/>
        <w:jc w:val="both"/>
        <w:rPr>
          <w:rFonts w:ascii="Arial" w:eastAsia="Arial" w:hAnsi="Arial" w:cs="Arial"/>
          <w:color w:val="333333"/>
          <w:sz w:val="18"/>
          <w:szCs w:val="18"/>
        </w:rPr>
      </w:pPr>
      <w:r>
        <w:rPr>
          <w:rStyle w:val="Odwoanieprzypisudolnego"/>
        </w:rPr>
        <w:footnoteRef/>
      </w:r>
      <w:r>
        <w:rPr>
          <w:rFonts w:ascii="Arial" w:eastAsia="Arial" w:hAnsi="Arial" w:cs="Arial"/>
          <w:color w:val="000000"/>
          <w:sz w:val="18"/>
          <w:szCs w:val="18"/>
          <w:vertAlign w:val="superscript"/>
        </w:rPr>
        <w:t>)</w:t>
      </w:r>
      <w:r>
        <w:rPr>
          <w:rFonts w:ascii="Arial" w:eastAsia="Arial" w:hAnsi="Arial" w:cs="Arial"/>
          <w:color w:val="000000"/>
          <w:sz w:val="18"/>
          <w:szCs w:val="18"/>
        </w:rPr>
        <w:t xml:space="preserve"> </w:t>
      </w:r>
      <w:r>
        <w:rPr>
          <w:rFonts w:ascii="Arial" w:eastAsia="Arial" w:hAnsi="Arial" w:cs="Arial"/>
          <w:color w:val="333333"/>
          <w:sz w:val="18"/>
          <w:szCs w:val="18"/>
        </w:rPr>
        <w:t>Akty prawne (rozporządzenia, zarządzenia, uchwały) w sprawach</w:t>
      </w:r>
      <w:r>
        <w:rPr>
          <w:rFonts w:ascii="Arial" w:eastAsia="Arial" w:hAnsi="Arial" w:cs="Arial"/>
          <w:b/>
          <w:color w:val="333333"/>
          <w:sz w:val="18"/>
          <w:szCs w:val="18"/>
        </w:rPr>
        <w:t>:</w:t>
      </w:r>
    </w:p>
    <w:p w14:paraId="3031AC34" w14:textId="77777777" w:rsidR="007215C6" w:rsidRDefault="007215C6">
      <w:pPr>
        <w:pBdr>
          <w:top w:val="nil"/>
          <w:left w:val="nil"/>
          <w:bottom w:val="nil"/>
          <w:right w:val="nil"/>
          <w:between w:val="nil"/>
        </w:pBdr>
        <w:shd w:val="clear" w:color="auto" w:fill="FFFFFF"/>
        <w:ind w:left="111"/>
        <w:jc w:val="both"/>
        <w:rPr>
          <w:rFonts w:ascii="Arial" w:eastAsia="Arial" w:hAnsi="Arial" w:cs="Arial"/>
          <w:color w:val="333333"/>
          <w:sz w:val="18"/>
          <w:szCs w:val="18"/>
        </w:rPr>
      </w:pPr>
      <w:r>
        <w:rPr>
          <w:rFonts w:ascii="Arial" w:eastAsia="Arial" w:hAnsi="Arial" w:cs="Arial"/>
          <w:color w:val="333333"/>
          <w:sz w:val="18"/>
          <w:szCs w:val="18"/>
        </w:rPr>
        <w:t>1) dotyczących Inwestycji, Inwestycji Towarzyszących oraz obszaru otoczenia CPK,</w:t>
      </w:r>
    </w:p>
    <w:p w14:paraId="7CA81ABB" w14:textId="77777777" w:rsidR="007215C6" w:rsidRDefault="007215C6">
      <w:pPr>
        <w:pBdr>
          <w:top w:val="nil"/>
          <w:left w:val="nil"/>
          <w:bottom w:val="nil"/>
          <w:right w:val="nil"/>
          <w:between w:val="nil"/>
        </w:pBdr>
        <w:shd w:val="clear" w:color="auto" w:fill="FFFFFF"/>
        <w:ind w:left="111"/>
        <w:jc w:val="both"/>
        <w:rPr>
          <w:rFonts w:ascii="Arial" w:eastAsia="Arial" w:hAnsi="Arial" w:cs="Arial"/>
          <w:color w:val="333333"/>
          <w:sz w:val="18"/>
          <w:szCs w:val="18"/>
        </w:rPr>
      </w:pPr>
      <w:r>
        <w:rPr>
          <w:rFonts w:ascii="Arial" w:eastAsia="Arial" w:hAnsi="Arial" w:cs="Arial"/>
          <w:color w:val="333333"/>
          <w:sz w:val="18"/>
          <w:szCs w:val="18"/>
        </w:rPr>
        <w:t>2) lokalizacji inwestycji mieszkaniowej lub inwestycji towarzyszącej,</w:t>
      </w:r>
    </w:p>
    <w:p w14:paraId="581681F3" w14:textId="77777777" w:rsidR="007215C6" w:rsidRDefault="007215C6">
      <w:pPr>
        <w:pBdr>
          <w:top w:val="nil"/>
          <w:left w:val="nil"/>
          <w:bottom w:val="nil"/>
          <w:right w:val="nil"/>
          <w:between w:val="nil"/>
        </w:pBdr>
        <w:shd w:val="clear" w:color="auto" w:fill="FFFFFF"/>
        <w:ind w:left="111"/>
        <w:jc w:val="both"/>
        <w:rPr>
          <w:rFonts w:ascii="Arial" w:eastAsia="Arial" w:hAnsi="Arial" w:cs="Arial"/>
          <w:color w:val="333333"/>
          <w:sz w:val="18"/>
          <w:szCs w:val="18"/>
        </w:rPr>
      </w:pPr>
      <w:r>
        <w:rPr>
          <w:rFonts w:ascii="Arial" w:eastAsia="Arial" w:hAnsi="Arial" w:cs="Arial"/>
          <w:color w:val="333333"/>
          <w:sz w:val="18"/>
          <w:szCs w:val="18"/>
        </w:rPr>
        <w:t>3) 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72843798" w14:textId="77777777" w:rsidR="007215C6" w:rsidRDefault="007215C6">
      <w:pPr>
        <w:pBdr>
          <w:top w:val="nil"/>
          <w:left w:val="nil"/>
          <w:bottom w:val="nil"/>
          <w:right w:val="nil"/>
          <w:between w:val="nil"/>
        </w:pBdr>
        <w:shd w:val="clear" w:color="auto" w:fill="FFFFFF"/>
        <w:ind w:left="111"/>
        <w:jc w:val="both"/>
        <w:rPr>
          <w:rFonts w:ascii="Arial" w:eastAsia="Arial" w:hAnsi="Arial" w:cs="Arial"/>
          <w:color w:val="333333"/>
          <w:sz w:val="18"/>
          <w:szCs w:val="18"/>
        </w:rPr>
      </w:pPr>
      <w:r>
        <w:rPr>
          <w:rFonts w:ascii="Arial" w:eastAsia="Arial" w:hAnsi="Arial" w:cs="Arial"/>
          <w:color w:val="333333"/>
          <w:sz w:val="18"/>
          <w:szCs w:val="18"/>
        </w:rPr>
        <w:t>4) ustanowienia strefy ochronnej terenu ochrony bezpośredniej i terenu ochrony pośredniej ujęcia wody,</w:t>
      </w:r>
    </w:p>
    <w:p w14:paraId="5555A6C6" w14:textId="77777777" w:rsidR="007215C6" w:rsidRDefault="007215C6">
      <w:pPr>
        <w:pBdr>
          <w:top w:val="nil"/>
          <w:left w:val="nil"/>
          <w:bottom w:val="nil"/>
          <w:right w:val="nil"/>
          <w:between w:val="nil"/>
        </w:pBdr>
        <w:shd w:val="clear" w:color="auto" w:fill="FFFFFF"/>
        <w:ind w:left="111"/>
        <w:jc w:val="both"/>
        <w:rPr>
          <w:rFonts w:ascii="Arial" w:eastAsia="Arial" w:hAnsi="Arial" w:cs="Arial"/>
          <w:color w:val="333333"/>
          <w:sz w:val="18"/>
          <w:szCs w:val="18"/>
        </w:rPr>
      </w:pPr>
      <w:r>
        <w:rPr>
          <w:rFonts w:ascii="Arial" w:eastAsia="Arial" w:hAnsi="Arial" w:cs="Arial"/>
          <w:color w:val="333333"/>
          <w:sz w:val="18"/>
          <w:szCs w:val="18"/>
        </w:rPr>
        <w:t>5) wyznaczenia obszarów cichych w aglomeracji lub obszarów cichych poza aglomeracją,</w:t>
      </w:r>
    </w:p>
    <w:p w14:paraId="51EBCAC7" w14:textId="77777777" w:rsidR="007215C6" w:rsidRDefault="007215C6">
      <w:pPr>
        <w:pBdr>
          <w:top w:val="nil"/>
          <w:left w:val="nil"/>
          <w:bottom w:val="nil"/>
          <w:right w:val="nil"/>
          <w:between w:val="nil"/>
        </w:pBdr>
        <w:shd w:val="clear" w:color="auto" w:fill="FFFFFF"/>
        <w:ind w:left="111"/>
        <w:jc w:val="both"/>
        <w:rPr>
          <w:rFonts w:ascii="Arial" w:eastAsia="Arial" w:hAnsi="Arial" w:cs="Arial"/>
          <w:color w:val="333333"/>
          <w:sz w:val="18"/>
          <w:szCs w:val="18"/>
        </w:rPr>
      </w:pPr>
      <w:r>
        <w:rPr>
          <w:rFonts w:ascii="Arial" w:eastAsia="Arial" w:hAnsi="Arial" w:cs="Arial"/>
          <w:color w:val="333333"/>
          <w:sz w:val="18"/>
          <w:szCs w:val="18"/>
        </w:rPr>
        <w:t>6) utworzenia obszaru ograniczonego użytkowania,</w:t>
      </w:r>
    </w:p>
    <w:p w14:paraId="5DCF0DC1" w14:textId="77777777" w:rsidR="007215C6" w:rsidRDefault="007215C6">
      <w:pPr>
        <w:pBdr>
          <w:top w:val="nil"/>
          <w:left w:val="nil"/>
          <w:bottom w:val="nil"/>
          <w:right w:val="nil"/>
          <w:between w:val="nil"/>
        </w:pBdr>
        <w:shd w:val="clear" w:color="auto" w:fill="FFFFFF"/>
        <w:ind w:left="111"/>
        <w:jc w:val="both"/>
        <w:rPr>
          <w:rFonts w:ascii="Arial" w:eastAsia="Arial" w:hAnsi="Arial" w:cs="Arial"/>
          <w:color w:val="333333"/>
          <w:sz w:val="18"/>
          <w:szCs w:val="18"/>
        </w:rPr>
      </w:pPr>
      <w:r>
        <w:rPr>
          <w:rFonts w:ascii="Arial" w:eastAsia="Arial" w:hAnsi="Arial" w:cs="Arial"/>
          <w:color w:val="333333"/>
          <w:sz w:val="18"/>
          <w:szCs w:val="18"/>
        </w:rPr>
        <w:t>7) uznania zabytku za pomnik historii,</w:t>
      </w:r>
    </w:p>
    <w:p w14:paraId="6B4FA0AB" w14:textId="77777777" w:rsidR="007215C6" w:rsidRDefault="007215C6">
      <w:pPr>
        <w:pBdr>
          <w:top w:val="nil"/>
          <w:left w:val="nil"/>
          <w:bottom w:val="nil"/>
          <w:right w:val="nil"/>
          <w:between w:val="nil"/>
        </w:pBdr>
        <w:shd w:val="clear" w:color="auto" w:fill="FFFFFF"/>
        <w:ind w:left="111"/>
        <w:jc w:val="both"/>
        <w:rPr>
          <w:rFonts w:ascii="Arial" w:eastAsia="Arial" w:hAnsi="Arial" w:cs="Arial"/>
          <w:color w:val="333333"/>
          <w:sz w:val="18"/>
          <w:szCs w:val="18"/>
        </w:rPr>
      </w:pPr>
      <w:r>
        <w:rPr>
          <w:rFonts w:ascii="Arial" w:eastAsia="Arial" w:hAnsi="Arial" w:cs="Arial"/>
          <w:color w:val="333333"/>
          <w:sz w:val="18"/>
          <w:szCs w:val="18"/>
        </w:rPr>
        <w:t>8) określenia granic obszaru Pomnika Zagłady i jego strefy ochronnej, utworzenia parku kulturowego,</w:t>
      </w:r>
    </w:p>
    <w:p w14:paraId="68D3AE1D" w14:textId="77777777" w:rsidR="007215C6" w:rsidRDefault="007215C6">
      <w:pPr>
        <w:pBdr>
          <w:top w:val="nil"/>
          <w:left w:val="nil"/>
          <w:bottom w:val="nil"/>
          <w:right w:val="nil"/>
          <w:between w:val="nil"/>
        </w:pBdr>
        <w:shd w:val="clear" w:color="auto" w:fill="FFFFFF"/>
        <w:ind w:left="111"/>
        <w:jc w:val="both"/>
        <w:rPr>
          <w:rFonts w:ascii="Arial" w:eastAsia="Arial" w:hAnsi="Arial" w:cs="Arial"/>
          <w:color w:val="333333"/>
          <w:sz w:val="18"/>
          <w:szCs w:val="18"/>
        </w:rPr>
      </w:pPr>
      <w:r>
        <w:rPr>
          <w:rFonts w:ascii="Arial" w:eastAsia="Arial" w:hAnsi="Arial" w:cs="Arial"/>
          <w:color w:val="333333"/>
          <w:sz w:val="18"/>
          <w:szCs w:val="18"/>
        </w:rPr>
        <w:t>9) ustalenia zasad i warunków sytuowania obiektów małej architektury, tablic reklamowych i urządzeń reklamowych oraz ogrodzeń, ich gabarytów, standardów jakościowych oraz rodzajów materiałów budowlanych.</w:t>
      </w:r>
    </w:p>
    <w:p w14:paraId="1BCB8141" w14:textId="77777777" w:rsidR="007215C6" w:rsidRDefault="007215C6">
      <w:pPr>
        <w:rPr>
          <w:rFonts w:ascii="Arial" w:eastAsia="Arial" w:hAnsi="Arial" w:cs="Arial"/>
          <w:sz w:val="18"/>
          <w:szCs w:val="18"/>
        </w:rPr>
      </w:pPr>
    </w:p>
    <w:p w14:paraId="692A519C" w14:textId="77777777" w:rsidR="007215C6" w:rsidRDefault="007215C6">
      <w:pPr>
        <w:pBdr>
          <w:top w:val="nil"/>
          <w:left w:val="nil"/>
          <w:bottom w:val="nil"/>
          <w:right w:val="nil"/>
          <w:between w:val="nil"/>
        </w:pBdr>
        <w:ind w:left="10" w:right="3" w:hanging="10"/>
        <w:jc w:val="both"/>
        <w:rPr>
          <w:color w:val="000000"/>
          <w:sz w:val="20"/>
          <w:szCs w:val="20"/>
        </w:rPr>
      </w:pPr>
    </w:p>
  </w:footnote>
  <w:footnote w:id="5">
    <w:p w14:paraId="1789B3F4" w14:textId="77777777" w:rsidR="007215C6" w:rsidRDefault="007215C6">
      <w:pPr>
        <w:pBdr>
          <w:top w:val="nil"/>
          <w:left w:val="nil"/>
          <w:bottom w:val="nil"/>
          <w:right w:val="nil"/>
          <w:between w:val="nil"/>
        </w:pBdr>
        <w:ind w:left="10" w:right="3" w:hanging="10"/>
        <w:jc w:val="both"/>
        <w:rPr>
          <w:rFonts w:ascii="Arial" w:eastAsia="Arial" w:hAnsi="Arial" w:cs="Arial"/>
          <w:color w:val="000000"/>
          <w:sz w:val="18"/>
          <w:szCs w:val="18"/>
        </w:rPr>
      </w:pPr>
      <w:r>
        <w:rPr>
          <w:rStyle w:val="Odwoanieprzypisudolnego"/>
        </w:rPr>
        <w:footnoteRef/>
      </w:r>
      <w:r>
        <w:rPr>
          <w:rFonts w:ascii="Arial" w:eastAsia="Arial" w:hAnsi="Arial" w:cs="Arial"/>
          <w:color w:val="000000"/>
          <w:sz w:val="18"/>
          <w:szCs w:val="18"/>
          <w:vertAlign w:val="superscript"/>
        </w:rPr>
        <w:t>)</w:t>
      </w:r>
      <w:r>
        <w:rPr>
          <w:rFonts w:ascii="Arial" w:eastAsia="Arial" w:hAnsi="Arial" w:cs="Arial"/>
          <w:color w:val="000000"/>
          <w:sz w:val="18"/>
          <w:szCs w:val="18"/>
        </w:rPr>
        <w:t xml:space="preserve"> W przypadku braku miejscowego planu zagospodarowania przestrzennego umieszcza się informację „Brak planu”.</w:t>
      </w:r>
    </w:p>
  </w:footnote>
  <w:footnote w:id="6">
    <w:p w14:paraId="18C948CC" w14:textId="77777777" w:rsidR="007215C6" w:rsidRDefault="007215C6">
      <w:pPr>
        <w:pBdr>
          <w:top w:val="nil"/>
          <w:left w:val="nil"/>
          <w:bottom w:val="nil"/>
          <w:right w:val="nil"/>
          <w:between w:val="nil"/>
        </w:pBdr>
        <w:ind w:left="10" w:right="3" w:hanging="10"/>
        <w:jc w:val="both"/>
        <w:rPr>
          <w:rFonts w:ascii="Arial" w:eastAsia="Arial" w:hAnsi="Arial" w:cs="Arial"/>
          <w:color w:val="000000"/>
          <w:sz w:val="18"/>
          <w:szCs w:val="18"/>
        </w:rPr>
      </w:pPr>
      <w:r>
        <w:rPr>
          <w:rStyle w:val="Odwoanieprzypisudolnego"/>
        </w:rPr>
        <w:footnoteRef/>
      </w:r>
      <w:r>
        <w:rPr>
          <w:rFonts w:ascii="Arial" w:eastAsia="Arial" w:hAnsi="Arial" w:cs="Arial"/>
          <w:color w:val="000000"/>
          <w:sz w:val="18"/>
          <w:szCs w:val="18"/>
          <w:vertAlign w:val="superscript"/>
        </w:rPr>
        <w:t>)</w:t>
      </w:r>
      <w:r>
        <w:rPr>
          <w:rFonts w:ascii="Arial" w:eastAsia="Arial" w:hAnsi="Arial" w:cs="Arial"/>
          <w:color w:val="000000"/>
          <w:sz w:val="18"/>
          <w:szCs w:val="18"/>
        </w:rPr>
        <w:t xml:space="preserve"> Wskazane inwestycje dotyczą w szczególności: budowy lub rozbudowy dróg, budowy linii szynowych oraz przewidzianych korytarzy powietrznych, inwestycji komunalnych, takich jak: oczyszczalnie ścieków, spalarnie śmieci, wysypiska, cmentarze.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949A" w14:textId="77777777" w:rsidR="007215C6" w:rsidRDefault="007215C6">
    <w:pPr>
      <w:tabs>
        <w:tab w:val="center" w:pos="4537"/>
        <w:tab w:val="center" w:pos="4801"/>
        <w:tab w:val="center" w:pos="9073"/>
      </w:tabs>
      <w:spacing w:after="54" w:line="259" w:lineRule="auto"/>
    </w:pPr>
    <w:r>
      <w:rPr>
        <w:sz w:val="18"/>
        <w:szCs w:val="18"/>
        <w:u w:val="single"/>
      </w:rPr>
      <w:t xml:space="preserve">©Kancelaria Sejmu </w:t>
    </w:r>
    <w:r>
      <w:rPr>
        <w:sz w:val="18"/>
        <w:szCs w:val="18"/>
        <w:u w:val="single"/>
      </w:rPr>
      <w:tab/>
      <w:t xml:space="preserve"> </w:t>
    </w:r>
    <w:r>
      <w:rPr>
        <w:sz w:val="18"/>
        <w:szCs w:val="18"/>
        <w:u w:val="single"/>
      </w:rPr>
      <w:tab/>
      <w:t xml:space="preserve"> </w:t>
    </w:r>
    <w:r>
      <w:rPr>
        <w:sz w:val="18"/>
        <w:szCs w:val="18"/>
        <w:u w:val="single"/>
      </w:rPr>
      <w:tab/>
      <w:t xml:space="preserve">s. </w:t>
    </w:r>
    <w:r>
      <w:rPr>
        <w:sz w:val="20"/>
        <w:szCs w:val="20"/>
      </w:rPr>
      <w:fldChar w:fldCharType="begin"/>
    </w:r>
    <w:r>
      <w:rPr>
        <w:sz w:val="20"/>
        <w:szCs w:val="20"/>
      </w:rPr>
      <w:instrText>PAGE</w:instrText>
    </w:r>
    <w:r>
      <w:rPr>
        <w:sz w:val="20"/>
        <w:szCs w:val="20"/>
      </w:rPr>
      <w:fldChar w:fldCharType="end"/>
    </w:r>
    <w:r>
      <w:rPr>
        <w:sz w:val="18"/>
        <w:szCs w:val="18"/>
        <w:u w:val="single"/>
      </w:rPr>
      <w:t>/</w:t>
    </w:r>
    <w:r>
      <w:rPr>
        <w:sz w:val="18"/>
        <w:szCs w:val="18"/>
        <w:u w:val="single"/>
      </w:rPr>
      <w:fldChar w:fldCharType="begin"/>
    </w:r>
    <w:r>
      <w:rPr>
        <w:sz w:val="18"/>
        <w:szCs w:val="18"/>
        <w:u w:val="single"/>
      </w:rPr>
      <w:instrText>NUMPAGES</w:instrText>
    </w:r>
    <w:r>
      <w:rPr>
        <w:sz w:val="18"/>
        <w:szCs w:val="18"/>
        <w:u w:val="single"/>
      </w:rPr>
      <w:fldChar w:fldCharType="end"/>
    </w:r>
    <w:r>
      <w:rPr>
        <w:sz w:val="18"/>
        <w:szCs w:val="18"/>
      </w:rPr>
      <w:t xml:space="preserve"> </w:t>
    </w:r>
  </w:p>
  <w:p w14:paraId="7B9CC0D7" w14:textId="77777777" w:rsidR="007215C6" w:rsidRDefault="007215C6">
    <w:pPr>
      <w:spacing w:line="259" w:lineRule="auto"/>
    </w:pPr>
    <w:r>
      <w:t xml:space="preserve">      </w:t>
    </w:r>
  </w:p>
  <w:p w14:paraId="479F03B2" w14:textId="77777777" w:rsidR="007215C6" w:rsidRDefault="007215C6">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9527" w14:textId="77777777" w:rsidR="007215C6" w:rsidRDefault="007215C6">
    <w:pPr>
      <w:tabs>
        <w:tab w:val="center" w:pos="4876"/>
        <w:tab w:val="left" w:pos="7526"/>
      </w:tabs>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C94F" w14:textId="77777777" w:rsidR="007215C6" w:rsidRDefault="007215C6">
    <w:pPr>
      <w:tabs>
        <w:tab w:val="center" w:pos="4537"/>
        <w:tab w:val="center" w:pos="4801"/>
        <w:tab w:val="center" w:pos="9073"/>
      </w:tabs>
      <w:spacing w:after="54" w:line="259" w:lineRule="auto"/>
    </w:pPr>
    <w:r>
      <w:rPr>
        <w:sz w:val="18"/>
        <w:szCs w:val="18"/>
        <w:u w:val="single"/>
      </w:rPr>
      <w:t xml:space="preserve">©Kancelaria Sejmu </w:t>
    </w:r>
    <w:r>
      <w:rPr>
        <w:sz w:val="18"/>
        <w:szCs w:val="18"/>
        <w:u w:val="single"/>
      </w:rPr>
      <w:tab/>
      <w:t xml:space="preserve"> </w:t>
    </w:r>
    <w:r>
      <w:rPr>
        <w:sz w:val="18"/>
        <w:szCs w:val="18"/>
        <w:u w:val="single"/>
      </w:rPr>
      <w:tab/>
      <w:t xml:space="preserve"> </w:t>
    </w:r>
    <w:r>
      <w:rPr>
        <w:sz w:val="18"/>
        <w:szCs w:val="18"/>
        <w:u w:val="single"/>
      </w:rPr>
      <w:tab/>
      <w:t xml:space="preserve">s. </w:t>
    </w:r>
    <w:r>
      <w:rPr>
        <w:sz w:val="20"/>
        <w:szCs w:val="20"/>
      </w:rPr>
      <w:fldChar w:fldCharType="begin"/>
    </w:r>
    <w:r>
      <w:rPr>
        <w:sz w:val="20"/>
        <w:szCs w:val="20"/>
      </w:rPr>
      <w:instrText>PAGE</w:instrText>
    </w:r>
    <w:r>
      <w:rPr>
        <w:sz w:val="20"/>
        <w:szCs w:val="20"/>
      </w:rPr>
      <w:fldChar w:fldCharType="end"/>
    </w:r>
    <w:r>
      <w:rPr>
        <w:sz w:val="18"/>
        <w:szCs w:val="18"/>
        <w:u w:val="single"/>
      </w:rPr>
      <w:t>/</w:t>
    </w:r>
    <w:r>
      <w:rPr>
        <w:sz w:val="18"/>
        <w:szCs w:val="18"/>
        <w:u w:val="single"/>
      </w:rPr>
      <w:fldChar w:fldCharType="begin"/>
    </w:r>
    <w:r>
      <w:rPr>
        <w:sz w:val="18"/>
        <w:szCs w:val="18"/>
        <w:u w:val="single"/>
      </w:rPr>
      <w:instrText>NUMPAGES</w:instrText>
    </w:r>
    <w:r>
      <w:rPr>
        <w:sz w:val="18"/>
        <w:szCs w:val="18"/>
        <w:u w:val="single"/>
      </w:rPr>
      <w:fldChar w:fldCharType="end"/>
    </w:r>
    <w:r>
      <w:rPr>
        <w:sz w:val="18"/>
        <w:szCs w:val="18"/>
      </w:rPr>
      <w:t xml:space="preserve"> </w:t>
    </w:r>
  </w:p>
  <w:p w14:paraId="74CAC5A5" w14:textId="77777777" w:rsidR="007215C6" w:rsidRDefault="007215C6">
    <w:pPr>
      <w:spacing w:line="259" w:lineRule="auto"/>
    </w:pPr>
    <w:r>
      <w:t xml:space="preserve">      </w:t>
    </w:r>
  </w:p>
  <w:p w14:paraId="220D4500" w14:textId="77777777" w:rsidR="007215C6" w:rsidRDefault="007215C6">
    <w:pPr>
      <w:spacing w:line="259"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046B68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F282C68"/>
    <w:multiLevelType w:val="hybridMultilevel"/>
    <w:tmpl w:val="98CA1AEC"/>
    <w:lvl w:ilvl="0" w:tplc="401E36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BF3CBE"/>
    <w:multiLevelType w:val="multilevel"/>
    <w:tmpl w:val="2398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913331"/>
    <w:multiLevelType w:val="multilevel"/>
    <w:tmpl w:val="22E2844C"/>
    <w:lvl w:ilvl="0">
      <w:start w:val="1"/>
      <w:numFmt w:val="decimal"/>
      <w:lvlText w:val="%1."/>
      <w:lvlJc w:val="left"/>
      <w:pPr>
        <w:ind w:left="360" w:hanging="360"/>
      </w:pPr>
      <w:rPr>
        <w:rFonts w:ascii="Arial" w:eastAsia="Arial" w:hAnsi="Arial" w:cs="Arial"/>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181FC7"/>
    <w:multiLevelType w:val="hybridMultilevel"/>
    <w:tmpl w:val="F5127940"/>
    <w:lvl w:ilvl="0" w:tplc="0E6A3A96">
      <w:start w:val="1"/>
      <w:numFmt w:val="decimal"/>
      <w:lvlText w:val="%1)"/>
      <w:lvlJc w:val="left"/>
      <w:pPr>
        <w:ind w:left="720" w:hanging="360"/>
      </w:pPr>
      <w:rPr>
        <w:rFonts w:ascii="Arial" w:hAnsi="Arial" w:cs="Arial"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D9392C"/>
    <w:multiLevelType w:val="multilevel"/>
    <w:tmpl w:val="385ED510"/>
    <w:lvl w:ilvl="0">
      <w:start w:val="1"/>
      <w:numFmt w:val="bullet"/>
      <w:lvlText w:val="▪"/>
      <w:lvlJc w:val="left"/>
      <w:pPr>
        <w:ind w:left="721"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6" w15:restartNumberingAfterBreak="0">
    <w:nsid w:val="2D88761A"/>
    <w:multiLevelType w:val="multilevel"/>
    <w:tmpl w:val="3D74F756"/>
    <w:lvl w:ilvl="0">
      <w:start w:val="1"/>
      <w:numFmt w:val="decimal"/>
      <w:lvlText w:val="%1."/>
      <w:lvlJc w:val="left"/>
      <w:pPr>
        <w:ind w:left="276" w:hanging="276"/>
      </w:pPr>
      <w:rPr>
        <w:rFonts w:ascii="Arial" w:eastAsia="Arial" w:hAnsi="Arial" w:cs="Arial"/>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7" w15:restartNumberingAfterBreak="0">
    <w:nsid w:val="32F64DB5"/>
    <w:multiLevelType w:val="multilevel"/>
    <w:tmpl w:val="BC02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82108"/>
    <w:multiLevelType w:val="multilevel"/>
    <w:tmpl w:val="D87812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9A5B77"/>
    <w:multiLevelType w:val="hybridMultilevel"/>
    <w:tmpl w:val="0624E002"/>
    <w:lvl w:ilvl="0" w:tplc="5808C05C">
      <w:start w:val="1"/>
      <w:numFmt w:val="decimal"/>
      <w:lvlText w:val="%1)"/>
      <w:lvlJc w:val="left"/>
      <w:pPr>
        <w:ind w:left="360" w:hanging="360"/>
      </w:pPr>
      <w:rPr>
        <w:rFonts w:ascii="Arial" w:eastAsia="Times New Roman" w:hAnsi="Arial" w:cs="Arial" w:hint="default"/>
        <w:b w:val="0"/>
        <w:i w:val="0"/>
        <w:caps w:val="0"/>
        <w:smallCaps w:val="0"/>
        <w:strike w:val="0"/>
        <w:dstrike w:val="0"/>
        <w:color w:val="000000" w:themeColor="text1"/>
        <w:spacing w:val="0"/>
        <w:w w:val="100"/>
        <w:kern w:val="0"/>
        <w:position w:val="0"/>
        <w:sz w:val="18"/>
        <w:szCs w:val="18"/>
        <w:highlight w:val="none"/>
        <w:u w:val="none"/>
        <w:bdr w:val="none" w:sz="0" w:space="0" w:color="auto"/>
        <w:shd w:val="clear" w:color="auto" w:fill="auto"/>
        <w:vertAlign w:val="baseline"/>
      </w:rPr>
    </w:lvl>
    <w:lvl w:ilvl="1" w:tplc="FFFFFFFF">
      <w:start w:val="1"/>
      <w:numFmt w:val="bullet"/>
      <w:lvlText w:val="-"/>
      <w:lvlJc w:val="left"/>
      <w:pPr>
        <w:ind w:left="758" w:hanging="158"/>
      </w:pPr>
      <w:rPr>
        <w:rFonts w:hAnsi="Arial Unicode MS"/>
        <w:caps w:val="0"/>
        <w:smallCaps w:val="0"/>
        <w:strike w:val="0"/>
        <w:dstrike w:val="0"/>
        <w:spacing w:val="0"/>
        <w:w w:val="100"/>
        <w:kern w:val="0"/>
        <w:position w:val="0"/>
        <w:highlight w:val="none"/>
        <w:vertAlign w:val="baseline"/>
      </w:rPr>
    </w:lvl>
    <w:lvl w:ilvl="2" w:tplc="FFFFFFFF">
      <w:start w:val="1"/>
      <w:numFmt w:val="bullet"/>
      <w:lvlText w:val="-"/>
      <w:lvlJc w:val="left"/>
      <w:pPr>
        <w:ind w:left="1358" w:hanging="158"/>
      </w:pPr>
      <w:rPr>
        <w:rFonts w:hAnsi="Arial Unicode MS"/>
        <w:caps w:val="0"/>
        <w:smallCaps w:val="0"/>
        <w:strike w:val="0"/>
        <w:dstrike w:val="0"/>
        <w:spacing w:val="0"/>
        <w:w w:val="100"/>
        <w:kern w:val="0"/>
        <w:position w:val="0"/>
        <w:highlight w:val="none"/>
        <w:vertAlign w:val="baseline"/>
      </w:rPr>
    </w:lvl>
    <w:lvl w:ilvl="3" w:tplc="FFFFFFFF">
      <w:start w:val="1"/>
      <w:numFmt w:val="bullet"/>
      <w:lvlText w:val="-"/>
      <w:lvlJc w:val="left"/>
      <w:pPr>
        <w:ind w:left="1958" w:hanging="158"/>
      </w:pPr>
      <w:rPr>
        <w:rFonts w:hAnsi="Arial Unicode MS"/>
        <w:caps w:val="0"/>
        <w:smallCaps w:val="0"/>
        <w:strike w:val="0"/>
        <w:dstrike w:val="0"/>
        <w:spacing w:val="0"/>
        <w:w w:val="100"/>
        <w:kern w:val="0"/>
        <w:position w:val="0"/>
        <w:highlight w:val="none"/>
        <w:vertAlign w:val="baseline"/>
      </w:rPr>
    </w:lvl>
    <w:lvl w:ilvl="4" w:tplc="FFFFFFFF">
      <w:start w:val="1"/>
      <w:numFmt w:val="bullet"/>
      <w:lvlText w:val="-"/>
      <w:lvlJc w:val="left"/>
      <w:pPr>
        <w:ind w:left="2558" w:hanging="158"/>
      </w:pPr>
      <w:rPr>
        <w:rFonts w:hAnsi="Arial Unicode MS"/>
        <w:caps w:val="0"/>
        <w:smallCaps w:val="0"/>
        <w:strike w:val="0"/>
        <w:dstrike w:val="0"/>
        <w:spacing w:val="0"/>
        <w:w w:val="100"/>
        <w:kern w:val="0"/>
        <w:position w:val="0"/>
        <w:highlight w:val="none"/>
        <w:vertAlign w:val="baseline"/>
      </w:rPr>
    </w:lvl>
    <w:lvl w:ilvl="5" w:tplc="FFFFFFFF">
      <w:start w:val="1"/>
      <w:numFmt w:val="bullet"/>
      <w:lvlText w:val="-"/>
      <w:lvlJc w:val="left"/>
      <w:pPr>
        <w:ind w:left="3158" w:hanging="158"/>
      </w:pPr>
      <w:rPr>
        <w:rFonts w:hAnsi="Arial Unicode MS"/>
        <w:caps w:val="0"/>
        <w:smallCaps w:val="0"/>
        <w:strike w:val="0"/>
        <w:dstrike w:val="0"/>
        <w:spacing w:val="0"/>
        <w:w w:val="100"/>
        <w:kern w:val="0"/>
        <w:position w:val="0"/>
        <w:highlight w:val="none"/>
        <w:vertAlign w:val="baseline"/>
      </w:rPr>
    </w:lvl>
    <w:lvl w:ilvl="6" w:tplc="FFFFFFFF">
      <w:start w:val="1"/>
      <w:numFmt w:val="bullet"/>
      <w:lvlText w:val="-"/>
      <w:lvlJc w:val="left"/>
      <w:pPr>
        <w:ind w:left="3758" w:hanging="158"/>
      </w:pPr>
      <w:rPr>
        <w:rFonts w:hAnsi="Arial Unicode MS"/>
        <w:caps w:val="0"/>
        <w:smallCaps w:val="0"/>
        <w:strike w:val="0"/>
        <w:dstrike w:val="0"/>
        <w:spacing w:val="0"/>
        <w:w w:val="100"/>
        <w:kern w:val="0"/>
        <w:position w:val="0"/>
        <w:highlight w:val="none"/>
        <w:vertAlign w:val="baseline"/>
      </w:rPr>
    </w:lvl>
    <w:lvl w:ilvl="7" w:tplc="FFFFFFFF">
      <w:start w:val="1"/>
      <w:numFmt w:val="bullet"/>
      <w:lvlText w:val="-"/>
      <w:lvlJc w:val="left"/>
      <w:pPr>
        <w:ind w:left="4358" w:hanging="158"/>
      </w:pPr>
      <w:rPr>
        <w:rFonts w:hAnsi="Arial Unicode MS"/>
        <w:caps w:val="0"/>
        <w:smallCaps w:val="0"/>
        <w:strike w:val="0"/>
        <w:dstrike w:val="0"/>
        <w:spacing w:val="0"/>
        <w:w w:val="100"/>
        <w:kern w:val="0"/>
        <w:position w:val="0"/>
        <w:highlight w:val="none"/>
        <w:vertAlign w:val="baseline"/>
      </w:rPr>
    </w:lvl>
    <w:lvl w:ilvl="8" w:tplc="FFFFFFFF">
      <w:start w:val="1"/>
      <w:numFmt w:val="bullet"/>
      <w:lvlText w:val="-"/>
      <w:lvlJc w:val="left"/>
      <w:pPr>
        <w:ind w:left="4958" w:hanging="158"/>
      </w:pPr>
      <w:rPr>
        <w:rFonts w:hAnsi="Arial Unicode MS"/>
        <w:caps w:val="0"/>
        <w:smallCaps w:val="0"/>
        <w:strike w:val="0"/>
        <w:dstrike w:val="0"/>
        <w:spacing w:val="0"/>
        <w:w w:val="100"/>
        <w:kern w:val="0"/>
        <w:position w:val="0"/>
        <w:highlight w:val="none"/>
        <w:vertAlign w:val="baseline"/>
      </w:rPr>
    </w:lvl>
  </w:abstractNum>
  <w:abstractNum w:abstractNumId="10" w15:restartNumberingAfterBreak="0">
    <w:nsid w:val="42F32D0C"/>
    <w:multiLevelType w:val="hybridMultilevel"/>
    <w:tmpl w:val="ABD22B16"/>
    <w:lvl w:ilvl="0" w:tplc="948C59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5BB6908"/>
    <w:multiLevelType w:val="hybridMultilevel"/>
    <w:tmpl w:val="ADBEF5AE"/>
    <w:lvl w:ilvl="0" w:tplc="B5C83A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9733D8"/>
    <w:multiLevelType w:val="hybridMultilevel"/>
    <w:tmpl w:val="32D21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9233FA"/>
    <w:multiLevelType w:val="multilevel"/>
    <w:tmpl w:val="63F2A8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F8E3963"/>
    <w:multiLevelType w:val="multilevel"/>
    <w:tmpl w:val="762E57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1B1781"/>
    <w:multiLevelType w:val="hybridMultilevel"/>
    <w:tmpl w:val="B1F6BB9A"/>
    <w:lvl w:ilvl="0" w:tplc="E398D21A">
      <w:start w:val="1"/>
      <w:numFmt w:val="decimal"/>
      <w:lvlText w:val="%1)"/>
      <w:lvlJc w:val="left"/>
      <w:pPr>
        <w:ind w:left="1080" w:hanging="360"/>
      </w:pPr>
      <w:rPr>
        <w:rFonts w:ascii="Arial" w:eastAsia="Times New Roman" w:hAnsi="Arial" w:cs="Arial" w:hint="default"/>
        <w:b w:val="0"/>
        <w:i w:val="0"/>
        <w:strike w:val="0"/>
        <w:dstrike w:val="0"/>
        <w:color w:val="000000" w:themeColor="text1"/>
        <w:sz w:val="20"/>
        <w:szCs w:val="20"/>
        <w:u w:val="none"/>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4253DDC"/>
    <w:multiLevelType w:val="hybridMultilevel"/>
    <w:tmpl w:val="E7ECF5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7D5FA6"/>
    <w:multiLevelType w:val="multilevel"/>
    <w:tmpl w:val="593492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C4C6F0C"/>
    <w:multiLevelType w:val="multilevel"/>
    <w:tmpl w:val="BEEE331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EB1F15"/>
    <w:multiLevelType w:val="multilevel"/>
    <w:tmpl w:val="3E8280E8"/>
    <w:lvl w:ilvl="0">
      <w:start w:val="1"/>
      <w:numFmt w:val="decimal"/>
      <w:lvlText w:val="%1."/>
      <w:lvlJc w:val="left"/>
      <w:pPr>
        <w:ind w:left="720" w:hanging="360"/>
      </w:pPr>
      <w:rPr>
        <w:rFonts w:ascii="Arial" w:eastAsia="Arial" w:hAnsi="Arial" w:cs="Arial"/>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DC22F0"/>
    <w:multiLevelType w:val="hybridMultilevel"/>
    <w:tmpl w:val="04CC829A"/>
    <w:lvl w:ilvl="0" w:tplc="E0B410CE">
      <w:start w:val="1"/>
      <w:numFmt w:val="lowerLetter"/>
      <w:lvlText w:val="%1."/>
      <w:lvlJc w:val="left"/>
      <w:pPr>
        <w:ind w:left="8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D4B668">
      <w:start w:val="1"/>
      <w:numFmt w:val="lowerLetter"/>
      <w:lvlText w:val="%2"/>
      <w:lvlJc w:val="left"/>
      <w:pPr>
        <w:ind w:left="12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B24686E">
      <w:start w:val="1"/>
      <w:numFmt w:val="lowerRoman"/>
      <w:lvlText w:val="%3"/>
      <w:lvlJc w:val="left"/>
      <w:pPr>
        <w:ind w:left="20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5CAFA2">
      <w:start w:val="1"/>
      <w:numFmt w:val="decimal"/>
      <w:lvlText w:val="%4"/>
      <w:lvlJc w:val="left"/>
      <w:pPr>
        <w:ind w:left="27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9AA050C">
      <w:start w:val="1"/>
      <w:numFmt w:val="lowerLetter"/>
      <w:lvlText w:val="%5"/>
      <w:lvlJc w:val="left"/>
      <w:pPr>
        <w:ind w:left="34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A4E2494">
      <w:start w:val="1"/>
      <w:numFmt w:val="lowerRoman"/>
      <w:lvlText w:val="%6"/>
      <w:lvlJc w:val="left"/>
      <w:pPr>
        <w:ind w:left="4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D0B58E">
      <w:start w:val="1"/>
      <w:numFmt w:val="decimal"/>
      <w:lvlText w:val="%7"/>
      <w:lvlJc w:val="left"/>
      <w:pPr>
        <w:ind w:left="48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ACB80E">
      <w:start w:val="1"/>
      <w:numFmt w:val="lowerLetter"/>
      <w:lvlText w:val="%8"/>
      <w:lvlJc w:val="left"/>
      <w:pPr>
        <w:ind w:left="56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761732">
      <w:start w:val="1"/>
      <w:numFmt w:val="lowerRoman"/>
      <w:lvlText w:val="%9"/>
      <w:lvlJc w:val="left"/>
      <w:pPr>
        <w:ind w:left="63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8F528DB"/>
    <w:multiLevelType w:val="hybridMultilevel"/>
    <w:tmpl w:val="44921834"/>
    <w:lvl w:ilvl="0" w:tplc="1FAED6FC">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1A63EC"/>
    <w:multiLevelType w:val="multilevel"/>
    <w:tmpl w:val="3966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0070BB"/>
    <w:multiLevelType w:val="hybridMultilevel"/>
    <w:tmpl w:val="0554BC92"/>
    <w:lvl w:ilvl="0" w:tplc="A40870D0">
      <w:start w:val="1"/>
      <w:numFmt w:val="decimal"/>
      <w:lvlText w:val="%1)"/>
      <w:lvlJc w:val="left"/>
      <w:pPr>
        <w:ind w:left="720" w:hanging="360"/>
      </w:pPr>
      <w:rPr>
        <w:rFonts w:ascii="Arial" w:hAnsi="Arial" w:cs="Arial"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03074764">
    <w:abstractNumId w:val="13"/>
  </w:num>
  <w:num w:numId="2" w16cid:durableId="1273439932">
    <w:abstractNumId w:val="5"/>
  </w:num>
  <w:num w:numId="3" w16cid:durableId="45419498">
    <w:abstractNumId w:val="6"/>
  </w:num>
  <w:num w:numId="4" w16cid:durableId="1190604037">
    <w:abstractNumId w:val="3"/>
  </w:num>
  <w:num w:numId="5" w16cid:durableId="1431469281">
    <w:abstractNumId w:val="17"/>
  </w:num>
  <w:num w:numId="6" w16cid:durableId="1258438836">
    <w:abstractNumId w:val="19"/>
  </w:num>
  <w:num w:numId="7" w16cid:durableId="1530990984">
    <w:abstractNumId w:val="12"/>
  </w:num>
  <w:num w:numId="8" w16cid:durableId="98379188">
    <w:abstractNumId w:val="23"/>
  </w:num>
  <w:num w:numId="9" w16cid:durableId="101462099">
    <w:abstractNumId w:val="4"/>
  </w:num>
  <w:num w:numId="10" w16cid:durableId="1292250391">
    <w:abstractNumId w:val="8"/>
  </w:num>
  <w:num w:numId="11" w16cid:durableId="1221018638">
    <w:abstractNumId w:val="18"/>
  </w:num>
  <w:num w:numId="12" w16cid:durableId="1497067001">
    <w:abstractNumId w:val="22"/>
  </w:num>
  <w:num w:numId="13" w16cid:durableId="1717003503">
    <w:abstractNumId w:val="7"/>
  </w:num>
  <w:num w:numId="14" w16cid:durableId="644891191">
    <w:abstractNumId w:val="21"/>
  </w:num>
  <w:num w:numId="15" w16cid:durableId="445395129">
    <w:abstractNumId w:val="16"/>
  </w:num>
  <w:num w:numId="16" w16cid:durableId="152962729">
    <w:abstractNumId w:val="9"/>
  </w:num>
  <w:num w:numId="17" w16cid:durableId="503669302">
    <w:abstractNumId w:val="1"/>
  </w:num>
  <w:num w:numId="18" w16cid:durableId="2032873959">
    <w:abstractNumId w:val="11"/>
  </w:num>
  <w:num w:numId="19" w16cid:durableId="52434955">
    <w:abstractNumId w:val="15"/>
  </w:num>
  <w:num w:numId="20" w16cid:durableId="667636553">
    <w:abstractNumId w:val="14"/>
  </w:num>
  <w:num w:numId="21" w16cid:durableId="1219779271">
    <w:abstractNumId w:val="0"/>
  </w:num>
  <w:num w:numId="22" w16cid:durableId="1455783543">
    <w:abstractNumId w:val="2"/>
  </w:num>
  <w:num w:numId="23" w16cid:durableId="1726636108">
    <w:abstractNumId w:val="20"/>
  </w:num>
  <w:num w:numId="24" w16cid:durableId="1614557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5E"/>
    <w:rsid w:val="00002404"/>
    <w:rsid w:val="0000337D"/>
    <w:rsid w:val="00024911"/>
    <w:rsid w:val="00026C26"/>
    <w:rsid w:val="00042004"/>
    <w:rsid w:val="00066274"/>
    <w:rsid w:val="00090A4D"/>
    <w:rsid w:val="000936EA"/>
    <w:rsid w:val="000A0FF5"/>
    <w:rsid w:val="000A3A51"/>
    <w:rsid w:val="000B7A43"/>
    <w:rsid w:val="000D7474"/>
    <w:rsid w:val="000D79AD"/>
    <w:rsid w:val="001138AE"/>
    <w:rsid w:val="00116BB5"/>
    <w:rsid w:val="001239EF"/>
    <w:rsid w:val="00137F4F"/>
    <w:rsid w:val="001556F3"/>
    <w:rsid w:val="00163BC8"/>
    <w:rsid w:val="001658B1"/>
    <w:rsid w:val="00172EF2"/>
    <w:rsid w:val="0018311A"/>
    <w:rsid w:val="00183BA3"/>
    <w:rsid w:val="00197CF3"/>
    <w:rsid w:val="001B5E2B"/>
    <w:rsid w:val="001C6EB5"/>
    <w:rsid w:val="002019E6"/>
    <w:rsid w:val="00207B40"/>
    <w:rsid w:val="00215109"/>
    <w:rsid w:val="00237111"/>
    <w:rsid w:val="0024184F"/>
    <w:rsid w:val="00260FDA"/>
    <w:rsid w:val="00262972"/>
    <w:rsid w:val="00265A7A"/>
    <w:rsid w:val="00271C67"/>
    <w:rsid w:val="00286B56"/>
    <w:rsid w:val="002B6F61"/>
    <w:rsid w:val="002C3CEE"/>
    <w:rsid w:val="002C5BE3"/>
    <w:rsid w:val="002D530C"/>
    <w:rsid w:val="003077F0"/>
    <w:rsid w:val="00315678"/>
    <w:rsid w:val="00316A73"/>
    <w:rsid w:val="00317958"/>
    <w:rsid w:val="003305CE"/>
    <w:rsid w:val="00331942"/>
    <w:rsid w:val="003416A0"/>
    <w:rsid w:val="003540E4"/>
    <w:rsid w:val="003818DF"/>
    <w:rsid w:val="0038598F"/>
    <w:rsid w:val="003936E7"/>
    <w:rsid w:val="003A2924"/>
    <w:rsid w:val="003A59FF"/>
    <w:rsid w:val="003A7FD6"/>
    <w:rsid w:val="003C006A"/>
    <w:rsid w:val="003D346A"/>
    <w:rsid w:val="0040051B"/>
    <w:rsid w:val="004025D6"/>
    <w:rsid w:val="00410016"/>
    <w:rsid w:val="00416786"/>
    <w:rsid w:val="0044054F"/>
    <w:rsid w:val="00443AF9"/>
    <w:rsid w:val="004576A3"/>
    <w:rsid w:val="00467AF9"/>
    <w:rsid w:val="004959DB"/>
    <w:rsid w:val="004A0CBE"/>
    <w:rsid w:val="004B76EE"/>
    <w:rsid w:val="005060AE"/>
    <w:rsid w:val="00546F7B"/>
    <w:rsid w:val="0055000A"/>
    <w:rsid w:val="005513B1"/>
    <w:rsid w:val="00554BA0"/>
    <w:rsid w:val="0058697D"/>
    <w:rsid w:val="00593B7E"/>
    <w:rsid w:val="00596134"/>
    <w:rsid w:val="005974B9"/>
    <w:rsid w:val="005A0FD7"/>
    <w:rsid w:val="005A55E9"/>
    <w:rsid w:val="0060240A"/>
    <w:rsid w:val="006377F7"/>
    <w:rsid w:val="006954AA"/>
    <w:rsid w:val="006A006D"/>
    <w:rsid w:val="006A7C50"/>
    <w:rsid w:val="006D7016"/>
    <w:rsid w:val="006F5274"/>
    <w:rsid w:val="00720A3A"/>
    <w:rsid w:val="007215C6"/>
    <w:rsid w:val="00757880"/>
    <w:rsid w:val="007652C3"/>
    <w:rsid w:val="00767E1E"/>
    <w:rsid w:val="00782A6B"/>
    <w:rsid w:val="00786908"/>
    <w:rsid w:val="007B03A8"/>
    <w:rsid w:val="007B472B"/>
    <w:rsid w:val="007B56A4"/>
    <w:rsid w:val="007C04D3"/>
    <w:rsid w:val="00811542"/>
    <w:rsid w:val="008175CD"/>
    <w:rsid w:val="00882DB3"/>
    <w:rsid w:val="00886DD1"/>
    <w:rsid w:val="008A2B2F"/>
    <w:rsid w:val="008C3D59"/>
    <w:rsid w:val="008D0529"/>
    <w:rsid w:val="008E4D5E"/>
    <w:rsid w:val="008F6E2A"/>
    <w:rsid w:val="0091695C"/>
    <w:rsid w:val="009309E4"/>
    <w:rsid w:val="009406DB"/>
    <w:rsid w:val="00941C5E"/>
    <w:rsid w:val="00944F51"/>
    <w:rsid w:val="00951AB3"/>
    <w:rsid w:val="0096574F"/>
    <w:rsid w:val="00966C67"/>
    <w:rsid w:val="00967D73"/>
    <w:rsid w:val="00974382"/>
    <w:rsid w:val="009A2E77"/>
    <w:rsid w:val="009A32D9"/>
    <w:rsid w:val="009A4B6F"/>
    <w:rsid w:val="009B4D1F"/>
    <w:rsid w:val="009B7C58"/>
    <w:rsid w:val="009C0834"/>
    <w:rsid w:val="009C76FD"/>
    <w:rsid w:val="009D5E22"/>
    <w:rsid w:val="00A00532"/>
    <w:rsid w:val="00A13109"/>
    <w:rsid w:val="00A265E7"/>
    <w:rsid w:val="00A360CA"/>
    <w:rsid w:val="00A50036"/>
    <w:rsid w:val="00A570F2"/>
    <w:rsid w:val="00A61929"/>
    <w:rsid w:val="00A634D7"/>
    <w:rsid w:val="00A67F9B"/>
    <w:rsid w:val="00A724E9"/>
    <w:rsid w:val="00A901B8"/>
    <w:rsid w:val="00AA0E03"/>
    <w:rsid w:val="00AB2D36"/>
    <w:rsid w:val="00AB5B6E"/>
    <w:rsid w:val="00AC08EE"/>
    <w:rsid w:val="00AD39FA"/>
    <w:rsid w:val="00AF5B8C"/>
    <w:rsid w:val="00B011A2"/>
    <w:rsid w:val="00B04843"/>
    <w:rsid w:val="00B27A50"/>
    <w:rsid w:val="00B40221"/>
    <w:rsid w:val="00B40B08"/>
    <w:rsid w:val="00B429EC"/>
    <w:rsid w:val="00B47B05"/>
    <w:rsid w:val="00B7678F"/>
    <w:rsid w:val="00B80848"/>
    <w:rsid w:val="00B93740"/>
    <w:rsid w:val="00BA113C"/>
    <w:rsid w:val="00BB0E6B"/>
    <w:rsid w:val="00BB4EC2"/>
    <w:rsid w:val="00BB7667"/>
    <w:rsid w:val="00BD5D16"/>
    <w:rsid w:val="00BD680E"/>
    <w:rsid w:val="00BE2B9A"/>
    <w:rsid w:val="00BE5F46"/>
    <w:rsid w:val="00BF2043"/>
    <w:rsid w:val="00BF5C71"/>
    <w:rsid w:val="00C11FD8"/>
    <w:rsid w:val="00C36A71"/>
    <w:rsid w:val="00C45B44"/>
    <w:rsid w:val="00C62A44"/>
    <w:rsid w:val="00C7570F"/>
    <w:rsid w:val="00C9734A"/>
    <w:rsid w:val="00C97EA4"/>
    <w:rsid w:val="00CE6692"/>
    <w:rsid w:val="00CF659C"/>
    <w:rsid w:val="00D00A35"/>
    <w:rsid w:val="00D24F66"/>
    <w:rsid w:val="00D33C37"/>
    <w:rsid w:val="00D35EFF"/>
    <w:rsid w:val="00D37F64"/>
    <w:rsid w:val="00D55EA3"/>
    <w:rsid w:val="00D7665F"/>
    <w:rsid w:val="00D95422"/>
    <w:rsid w:val="00DB5D4E"/>
    <w:rsid w:val="00DB7469"/>
    <w:rsid w:val="00DC0FB3"/>
    <w:rsid w:val="00DD0A22"/>
    <w:rsid w:val="00DD0DD4"/>
    <w:rsid w:val="00DE0F47"/>
    <w:rsid w:val="00DE6F86"/>
    <w:rsid w:val="00E03342"/>
    <w:rsid w:val="00E1360F"/>
    <w:rsid w:val="00E16BA4"/>
    <w:rsid w:val="00E428A7"/>
    <w:rsid w:val="00E63A11"/>
    <w:rsid w:val="00E75D49"/>
    <w:rsid w:val="00E83FD7"/>
    <w:rsid w:val="00E90600"/>
    <w:rsid w:val="00EA6F8A"/>
    <w:rsid w:val="00EB3764"/>
    <w:rsid w:val="00EC132A"/>
    <w:rsid w:val="00EE3A9D"/>
    <w:rsid w:val="00EE532E"/>
    <w:rsid w:val="00EE5FA1"/>
    <w:rsid w:val="00F02A4B"/>
    <w:rsid w:val="00F06CFD"/>
    <w:rsid w:val="00F126A9"/>
    <w:rsid w:val="00F30EE3"/>
    <w:rsid w:val="00F6074D"/>
    <w:rsid w:val="00F76934"/>
    <w:rsid w:val="00F955F1"/>
    <w:rsid w:val="00FA1ECA"/>
    <w:rsid w:val="00FA5F95"/>
    <w:rsid w:val="00FA7BF3"/>
    <w:rsid w:val="00FB5D8A"/>
    <w:rsid w:val="00FB7AC8"/>
    <w:rsid w:val="00FC5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76D0E"/>
  <w15:docId w15:val="{33B223AB-01A2-C244-88E4-56BB886C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2A4B"/>
  </w:style>
  <w:style w:type="paragraph" w:styleId="Nagwek1">
    <w:name w:val="heading 1"/>
    <w:next w:val="Normalny"/>
    <w:link w:val="Nagwek1Znak"/>
    <w:uiPriority w:val="9"/>
    <w:qFormat/>
    <w:pPr>
      <w:keepNext/>
      <w:keepLines/>
      <w:spacing w:after="187" w:line="254" w:lineRule="auto"/>
      <w:ind w:left="10" w:right="25" w:hanging="10"/>
      <w:jc w:val="center"/>
      <w:outlineLvl w:val="0"/>
    </w:pPr>
    <w:rPr>
      <w:b/>
      <w:color w:val="000000"/>
      <w:szCs w:val="22"/>
    </w:rPr>
  </w:style>
  <w:style w:type="paragraph" w:styleId="Nagwek2">
    <w:name w:val="heading 2"/>
    <w:basedOn w:val="Normalny"/>
    <w:next w:val="Normalny"/>
    <w:link w:val="Nagwek2Znak"/>
    <w:uiPriority w:val="9"/>
    <w:semiHidden/>
    <w:unhideWhenUsed/>
    <w:qFormat/>
    <w:rsid w:val="005D6751"/>
    <w:pPr>
      <w:keepNext/>
      <w:keepLines/>
      <w:spacing w:before="40" w:line="271" w:lineRule="auto"/>
      <w:ind w:left="10" w:right="3" w:hanging="10"/>
      <w:jc w:val="both"/>
      <w:outlineLvl w:val="1"/>
    </w:pPr>
    <w:rPr>
      <w:rFonts w:ascii="Calibri Light" w:hAnsi="Calibri Light"/>
      <w:color w:val="2F5496"/>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Nagwek1Znak">
    <w:name w:val="Nagłówek 1 Znak"/>
    <w:link w:val="Nagwek1"/>
    <w:rPr>
      <w:rFonts w:ascii="Times New Roman" w:eastAsia="Times New Roman" w:hAnsi="Times New Roman" w:cs="Times New Roman"/>
      <w:b/>
      <w:color w:val="000000"/>
      <w:sz w:val="20"/>
    </w:rPr>
  </w:style>
  <w:style w:type="paragraph" w:customStyle="1" w:styleId="footnotedescription">
    <w:name w:val="footnote description"/>
    <w:next w:val="Normalny"/>
    <w:link w:val="footnotedescriptionChar"/>
    <w:hidden/>
    <w:pPr>
      <w:spacing w:line="259" w:lineRule="auto"/>
      <w:ind w:left="280" w:hanging="280"/>
      <w:jc w:val="both"/>
    </w:pPr>
    <w:rPr>
      <w:color w:val="000000"/>
      <w:sz w:val="18"/>
      <w:szCs w:val="22"/>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rPr>
      <w:sz w:val="22"/>
      <w:szCs w:val="22"/>
    </w:rPr>
    <w:tblPr>
      <w:tblCellMar>
        <w:top w:w="0" w:type="dxa"/>
        <w:left w:w="0" w:type="dxa"/>
        <w:bottom w:w="0" w:type="dxa"/>
        <w:right w:w="0" w:type="dxa"/>
      </w:tblCellMar>
    </w:tblPr>
  </w:style>
  <w:style w:type="character" w:styleId="Odwoaniedokomentarza">
    <w:name w:val="annotation reference"/>
    <w:uiPriority w:val="99"/>
    <w:semiHidden/>
    <w:unhideWhenUsed/>
    <w:rsid w:val="00A0297C"/>
    <w:rPr>
      <w:sz w:val="16"/>
      <w:szCs w:val="16"/>
    </w:rPr>
  </w:style>
  <w:style w:type="paragraph" w:styleId="Tekstkomentarza">
    <w:name w:val="annotation text"/>
    <w:basedOn w:val="Normalny"/>
    <w:link w:val="TekstkomentarzaZnak"/>
    <w:uiPriority w:val="99"/>
    <w:unhideWhenUsed/>
    <w:rsid w:val="00A0297C"/>
    <w:pPr>
      <w:spacing w:after="133"/>
      <w:ind w:left="10" w:right="3" w:hanging="10"/>
      <w:jc w:val="both"/>
    </w:pPr>
    <w:rPr>
      <w:color w:val="000000"/>
      <w:sz w:val="20"/>
      <w:szCs w:val="20"/>
    </w:rPr>
  </w:style>
  <w:style w:type="character" w:customStyle="1" w:styleId="TekstkomentarzaZnak">
    <w:name w:val="Tekst komentarza Znak"/>
    <w:link w:val="Tekstkomentarza"/>
    <w:uiPriority w:val="99"/>
    <w:rsid w:val="00A0297C"/>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A0297C"/>
    <w:rPr>
      <w:b/>
      <w:bCs/>
    </w:rPr>
  </w:style>
  <w:style w:type="character" w:customStyle="1" w:styleId="TematkomentarzaZnak">
    <w:name w:val="Temat komentarza Znak"/>
    <w:link w:val="Tematkomentarza"/>
    <w:uiPriority w:val="99"/>
    <w:semiHidden/>
    <w:rsid w:val="00A0297C"/>
    <w:rPr>
      <w:rFonts w:ascii="Times New Roman" w:eastAsia="Times New Roman" w:hAnsi="Times New Roman" w:cs="Times New Roman"/>
      <w:b/>
      <w:bCs/>
      <w:color w:val="000000"/>
      <w:sz w:val="20"/>
      <w:szCs w:val="20"/>
    </w:rPr>
  </w:style>
  <w:style w:type="paragraph" w:styleId="Akapitzlist">
    <w:name w:val="List Paragraph"/>
    <w:aliases w:val="Lettre d'introduction,Bullets,BulletsLevel1"/>
    <w:basedOn w:val="Normalny"/>
    <w:link w:val="AkapitzlistZnak"/>
    <w:uiPriority w:val="34"/>
    <w:qFormat/>
    <w:rsid w:val="00D0181F"/>
    <w:pPr>
      <w:spacing w:after="133" w:line="271" w:lineRule="auto"/>
      <w:ind w:left="720" w:right="3" w:hanging="10"/>
      <w:contextualSpacing/>
      <w:jc w:val="both"/>
    </w:pPr>
    <w:rPr>
      <w:color w:val="000000"/>
      <w:sz w:val="20"/>
      <w:szCs w:val="22"/>
    </w:rPr>
  </w:style>
  <w:style w:type="character" w:styleId="Hipercze">
    <w:name w:val="Hyperlink"/>
    <w:uiPriority w:val="99"/>
    <w:unhideWhenUsed/>
    <w:qFormat/>
    <w:rsid w:val="00B61D16"/>
    <w:rPr>
      <w:color w:val="0563C1"/>
      <w:u w:val="single"/>
    </w:rPr>
  </w:style>
  <w:style w:type="character" w:customStyle="1" w:styleId="Nierozpoznanawzmianka1">
    <w:name w:val="Nierozpoznana wzmianka1"/>
    <w:uiPriority w:val="99"/>
    <w:semiHidden/>
    <w:unhideWhenUsed/>
    <w:rsid w:val="00B61D16"/>
    <w:rPr>
      <w:color w:val="605E5C"/>
      <w:shd w:val="clear" w:color="auto" w:fill="E1DFDD"/>
    </w:rPr>
  </w:style>
  <w:style w:type="character" w:styleId="UyteHipercze">
    <w:name w:val="FollowedHyperlink"/>
    <w:uiPriority w:val="99"/>
    <w:semiHidden/>
    <w:unhideWhenUsed/>
    <w:rsid w:val="0099191B"/>
    <w:rPr>
      <w:color w:val="954F72"/>
      <w:u w:val="single"/>
    </w:rPr>
  </w:style>
  <w:style w:type="paragraph" w:styleId="Bezodstpw">
    <w:name w:val="No Spacing"/>
    <w:uiPriority w:val="1"/>
    <w:qFormat/>
    <w:rsid w:val="00852DE4"/>
    <w:pPr>
      <w:ind w:left="10" w:right="3" w:hanging="10"/>
      <w:jc w:val="both"/>
    </w:pPr>
    <w:rPr>
      <w:color w:val="000000"/>
      <w:szCs w:val="22"/>
    </w:rPr>
  </w:style>
  <w:style w:type="character" w:customStyle="1" w:styleId="Nagwek2Znak">
    <w:name w:val="Nagłówek 2 Znak"/>
    <w:link w:val="Nagwek2"/>
    <w:uiPriority w:val="9"/>
    <w:semiHidden/>
    <w:rsid w:val="005D6751"/>
    <w:rPr>
      <w:rFonts w:ascii="Calibri Light" w:eastAsia="Times New Roman" w:hAnsi="Calibri Light" w:cs="Times New Roman"/>
      <w:color w:val="2F5496"/>
      <w:sz w:val="26"/>
      <w:szCs w:val="26"/>
    </w:rPr>
  </w:style>
  <w:style w:type="character" w:customStyle="1" w:styleId="fontstyle01">
    <w:name w:val="fontstyle01"/>
    <w:rsid w:val="00E703AA"/>
    <w:rPr>
      <w:rFonts w:ascii="ArialNarrow" w:hAnsi="ArialNarrow" w:hint="default"/>
      <w:b w:val="0"/>
      <w:bCs w:val="0"/>
      <w:i w:val="0"/>
      <w:iCs w:val="0"/>
      <w:color w:val="000000"/>
      <w:sz w:val="22"/>
      <w:szCs w:val="22"/>
    </w:rPr>
  </w:style>
  <w:style w:type="character" w:customStyle="1" w:styleId="fontstyle21">
    <w:name w:val="fontstyle21"/>
    <w:rsid w:val="00E703AA"/>
    <w:rPr>
      <w:rFonts w:ascii="ArialNarrow-Bold" w:hAnsi="ArialNarrow-Bold" w:hint="default"/>
      <w:b/>
      <w:bCs/>
      <w:i w:val="0"/>
      <w:iCs w:val="0"/>
      <w:color w:val="000000"/>
      <w:sz w:val="22"/>
      <w:szCs w:val="22"/>
    </w:rPr>
  </w:style>
  <w:style w:type="paragraph" w:styleId="Tekstdymka">
    <w:name w:val="Balloon Text"/>
    <w:basedOn w:val="Normalny"/>
    <w:link w:val="TekstdymkaZnak"/>
    <w:uiPriority w:val="99"/>
    <w:semiHidden/>
    <w:unhideWhenUsed/>
    <w:rsid w:val="00AD5157"/>
    <w:pPr>
      <w:ind w:left="10" w:right="3" w:hanging="10"/>
      <w:jc w:val="both"/>
    </w:pPr>
    <w:rPr>
      <w:rFonts w:ascii="Segoe UI" w:hAnsi="Segoe UI" w:cs="Segoe UI"/>
      <w:color w:val="000000"/>
      <w:sz w:val="18"/>
      <w:szCs w:val="18"/>
    </w:rPr>
  </w:style>
  <w:style w:type="character" w:customStyle="1" w:styleId="TekstdymkaZnak">
    <w:name w:val="Tekst dymka Znak"/>
    <w:link w:val="Tekstdymka"/>
    <w:uiPriority w:val="99"/>
    <w:semiHidden/>
    <w:rsid w:val="00AD5157"/>
    <w:rPr>
      <w:rFonts w:ascii="Segoe UI" w:eastAsia="Times New Roman" w:hAnsi="Segoe UI" w:cs="Segoe UI"/>
      <w:color w:val="000000"/>
      <w:sz w:val="18"/>
      <w:szCs w:val="18"/>
    </w:rPr>
  </w:style>
  <w:style w:type="paragraph" w:styleId="Poprawka">
    <w:name w:val="Revision"/>
    <w:hidden/>
    <w:uiPriority w:val="99"/>
    <w:semiHidden/>
    <w:rsid w:val="009117BD"/>
    <w:rPr>
      <w:color w:val="000000"/>
      <w:szCs w:val="22"/>
    </w:rPr>
  </w:style>
  <w:style w:type="character" w:customStyle="1" w:styleId="UnresolvedMention1">
    <w:name w:val="Unresolved Mention1"/>
    <w:uiPriority w:val="99"/>
    <w:semiHidden/>
    <w:unhideWhenUsed/>
    <w:rsid w:val="003F6461"/>
    <w:rPr>
      <w:color w:val="605E5C"/>
      <w:shd w:val="clear" w:color="auto" w:fill="E1DFDD"/>
    </w:rPr>
  </w:style>
  <w:style w:type="table" w:styleId="Tabela-Siatka">
    <w:name w:val="Table Grid"/>
    <w:basedOn w:val="Standardowy"/>
    <w:uiPriority w:val="39"/>
    <w:rsid w:val="00F07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2D0CFF"/>
    <w:pPr>
      <w:spacing w:before="100" w:beforeAutospacing="1" w:after="100" w:afterAutospacing="1"/>
    </w:pPr>
  </w:style>
  <w:style w:type="character" w:styleId="Uwydatnienie">
    <w:name w:val="Emphasis"/>
    <w:basedOn w:val="Domylnaczcionkaakapitu"/>
    <w:uiPriority w:val="20"/>
    <w:qFormat/>
    <w:rsid w:val="00D358A6"/>
    <w:rPr>
      <w:i/>
      <w:iCs/>
    </w:rPr>
  </w:style>
  <w:style w:type="numbering" w:customStyle="1" w:styleId="Zaimportowanystyl6">
    <w:name w:val="Zaimportowany styl 6"/>
    <w:rsid w:val="00024861"/>
  </w:style>
  <w:style w:type="paragraph" w:customStyle="1" w:styleId="zczwsppktzmczciwsppktartykuempunktem">
    <w:name w:val="zczwsppktzmczciwsppktartykuempunktem"/>
    <w:basedOn w:val="Normalny"/>
    <w:rsid w:val="00E53D8C"/>
    <w:pPr>
      <w:spacing w:before="100" w:beforeAutospacing="1" w:after="100" w:afterAutospacing="1"/>
    </w:pPr>
  </w:style>
  <w:style w:type="paragraph" w:customStyle="1" w:styleId="zpktzmpktartykuempunktem">
    <w:name w:val="zpktzmpktartykuempunktem"/>
    <w:basedOn w:val="Normalny"/>
    <w:rsid w:val="00E53D8C"/>
    <w:pPr>
      <w:spacing w:before="100" w:beforeAutospacing="1" w:after="100" w:afterAutospacing="1"/>
    </w:pPr>
  </w:style>
  <w:style w:type="paragraph" w:customStyle="1" w:styleId="zlitwpktzmlitwpktartykuempunktem">
    <w:name w:val="zlitwpktzmlitwpktartykuempunktem"/>
    <w:basedOn w:val="Normalny"/>
    <w:rsid w:val="00E53D8C"/>
    <w:pPr>
      <w:spacing w:before="100" w:beforeAutospacing="1" w:after="100" w:afterAutospacing="1"/>
    </w:pPr>
  </w:style>
  <w:style w:type="paragraph" w:customStyle="1" w:styleId="ztirwlitzmtirwlitartykuempunktem">
    <w:name w:val="ztirwlitzmtirwlitartykuempunktem"/>
    <w:basedOn w:val="Normalny"/>
    <w:rsid w:val="00E53D8C"/>
    <w:pPr>
      <w:spacing w:before="100" w:beforeAutospacing="1" w:after="100" w:afterAutospacing="1"/>
    </w:pPr>
  </w:style>
  <w:style w:type="paragraph" w:customStyle="1" w:styleId="pf0">
    <w:name w:val="pf0"/>
    <w:basedOn w:val="Normalny"/>
    <w:rsid w:val="00034FA8"/>
    <w:pPr>
      <w:spacing w:before="100" w:beforeAutospacing="1" w:after="100" w:afterAutospacing="1"/>
    </w:pPr>
  </w:style>
  <w:style w:type="character" w:customStyle="1" w:styleId="cf01">
    <w:name w:val="cf01"/>
    <w:basedOn w:val="Domylnaczcionkaakapitu"/>
    <w:rsid w:val="00034FA8"/>
    <w:rPr>
      <w:rFonts w:ascii="Segoe UI" w:hAnsi="Segoe UI" w:cs="Segoe UI" w:hint="default"/>
      <w:i/>
      <w:iCs/>
      <w:sz w:val="18"/>
      <w:szCs w:val="18"/>
    </w:rPr>
  </w:style>
  <w:style w:type="character" w:customStyle="1" w:styleId="cf11">
    <w:name w:val="cf11"/>
    <w:basedOn w:val="Domylnaczcionkaakapitu"/>
    <w:rsid w:val="00034FA8"/>
    <w:rPr>
      <w:rFonts w:ascii="Segoe UI" w:hAnsi="Segoe UI" w:cs="Segoe UI" w:hint="default"/>
      <w:sz w:val="18"/>
      <w:szCs w:val="18"/>
    </w:rPr>
  </w:style>
  <w:style w:type="paragraph" w:styleId="Tekstprzypisudolnego">
    <w:name w:val="footnote text"/>
    <w:basedOn w:val="Normalny"/>
    <w:link w:val="TekstprzypisudolnegoZnak"/>
    <w:uiPriority w:val="99"/>
    <w:semiHidden/>
    <w:unhideWhenUsed/>
    <w:rsid w:val="00B667E6"/>
    <w:pPr>
      <w:ind w:left="10" w:right="3" w:hanging="10"/>
      <w:jc w:val="both"/>
    </w:pPr>
    <w:rPr>
      <w:color w:val="000000"/>
      <w:sz w:val="20"/>
      <w:szCs w:val="20"/>
    </w:rPr>
  </w:style>
  <w:style w:type="character" w:customStyle="1" w:styleId="TekstprzypisudolnegoZnak">
    <w:name w:val="Tekst przypisu dolnego Znak"/>
    <w:basedOn w:val="Domylnaczcionkaakapitu"/>
    <w:link w:val="Tekstprzypisudolnego"/>
    <w:uiPriority w:val="99"/>
    <w:semiHidden/>
    <w:rsid w:val="00B667E6"/>
    <w:rPr>
      <w:rFonts w:ascii="Times New Roman" w:hAnsi="Times New Roman"/>
      <w:color w:val="000000"/>
    </w:rPr>
  </w:style>
  <w:style w:type="character" w:styleId="Odwoanieprzypisudolnego">
    <w:name w:val="footnote reference"/>
    <w:basedOn w:val="Domylnaczcionkaakapitu"/>
    <w:uiPriority w:val="99"/>
    <w:semiHidden/>
    <w:unhideWhenUsed/>
    <w:rsid w:val="00B667E6"/>
    <w:rPr>
      <w:vertAlign w:val="superscript"/>
    </w:rPr>
  </w:style>
  <w:style w:type="paragraph" w:customStyle="1" w:styleId="text-justify">
    <w:name w:val="text-justify"/>
    <w:basedOn w:val="Normalny"/>
    <w:rsid w:val="004B6552"/>
    <w:pPr>
      <w:spacing w:before="100" w:beforeAutospacing="1" w:after="100" w:afterAutospacing="1"/>
    </w:pPr>
  </w:style>
  <w:style w:type="character" w:customStyle="1" w:styleId="AkapitzlistZnak">
    <w:name w:val="Akapit z listą Znak"/>
    <w:aliases w:val="Lettre d'introduction Znak,Bullets Znak,BulletsLevel1 Znak"/>
    <w:link w:val="Akapitzlist"/>
    <w:uiPriority w:val="34"/>
    <w:locked/>
    <w:rsid w:val="00387B36"/>
    <w:rPr>
      <w:rFonts w:ascii="Times New Roman" w:hAnsi="Times New Roman"/>
      <w:color w:val="000000"/>
      <w:szCs w:val="22"/>
    </w:rPr>
  </w:style>
  <w:style w:type="paragraph" w:styleId="Tekstprzypisukocowego">
    <w:name w:val="endnote text"/>
    <w:basedOn w:val="Normalny"/>
    <w:link w:val="TekstprzypisukocowegoZnak"/>
    <w:uiPriority w:val="99"/>
    <w:semiHidden/>
    <w:unhideWhenUsed/>
    <w:rsid w:val="00146015"/>
    <w:pPr>
      <w:ind w:left="10" w:right="3" w:hanging="10"/>
      <w:jc w:val="both"/>
    </w:pPr>
    <w:rPr>
      <w:color w:val="000000"/>
      <w:sz w:val="20"/>
      <w:szCs w:val="20"/>
    </w:rPr>
  </w:style>
  <w:style w:type="character" w:customStyle="1" w:styleId="TekstprzypisukocowegoZnak">
    <w:name w:val="Tekst przypisu końcowego Znak"/>
    <w:basedOn w:val="Domylnaczcionkaakapitu"/>
    <w:link w:val="Tekstprzypisukocowego"/>
    <w:uiPriority w:val="99"/>
    <w:semiHidden/>
    <w:rsid w:val="00146015"/>
    <w:rPr>
      <w:rFonts w:ascii="Times New Roman" w:hAnsi="Times New Roman"/>
      <w:color w:val="000000"/>
    </w:rPr>
  </w:style>
  <w:style w:type="character" w:styleId="Odwoanieprzypisukocowego">
    <w:name w:val="endnote reference"/>
    <w:basedOn w:val="Domylnaczcionkaakapitu"/>
    <w:uiPriority w:val="99"/>
    <w:semiHidden/>
    <w:unhideWhenUsed/>
    <w:rsid w:val="00146015"/>
    <w:rPr>
      <w:vertAlign w:val="superscript"/>
    </w:rPr>
  </w:style>
  <w:style w:type="character" w:customStyle="1" w:styleId="sr-only">
    <w:name w:val="sr-only"/>
    <w:basedOn w:val="Domylnaczcionkaakapitu"/>
    <w:rsid w:val="00F757AB"/>
  </w:style>
  <w:style w:type="paragraph" w:customStyle="1" w:styleId="TableParagraph">
    <w:name w:val="Table Paragraph"/>
    <w:basedOn w:val="Normalny"/>
    <w:qFormat/>
    <w:rsid w:val="00E83374"/>
    <w:pPr>
      <w:suppressAutoHyphens/>
      <w:autoSpaceDN w:val="0"/>
      <w:textAlignment w:val="baseline"/>
    </w:pPr>
    <w:rPr>
      <w:kern w:val="3"/>
      <w:sz w:val="22"/>
      <w:szCs w:val="22"/>
      <w:lang w:eastAsia="en-US"/>
    </w:rPr>
  </w:style>
  <w:style w:type="character" w:customStyle="1" w:styleId="apple-converted-space">
    <w:name w:val="apple-converted-space"/>
    <w:basedOn w:val="Domylnaczcionkaakapitu"/>
    <w:rsid w:val="00671375"/>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top w:w="5" w:type="dxa"/>
        <w:left w:w="107" w:type="dxa"/>
        <w:right w:w="61" w:type="dxa"/>
      </w:tblCellMar>
    </w:tblPr>
  </w:style>
  <w:style w:type="table" w:customStyle="1" w:styleId="a0">
    <w:basedOn w:val="Standardowy"/>
    <w:tblPr>
      <w:tblStyleRowBandSize w:val="1"/>
      <w:tblStyleColBandSize w:val="1"/>
      <w:tblCellMar>
        <w:top w:w="193" w:type="dxa"/>
        <w:left w:w="107" w:type="dxa"/>
        <w:right w:w="59" w:type="dxa"/>
      </w:tblCellMar>
    </w:tblPr>
  </w:style>
  <w:style w:type="table" w:customStyle="1" w:styleId="a1">
    <w:basedOn w:val="Standardowy"/>
    <w:tblPr>
      <w:tblStyleRowBandSize w:val="1"/>
      <w:tblStyleColBandSize w:val="1"/>
      <w:tblCellMar>
        <w:top w:w="192" w:type="dxa"/>
        <w:left w:w="107" w:type="dxa"/>
        <w:right w:w="115" w:type="dxa"/>
      </w:tblCellMar>
    </w:tblPr>
  </w:style>
  <w:style w:type="table" w:customStyle="1" w:styleId="a2">
    <w:basedOn w:val="Standardowy"/>
    <w:tblPr>
      <w:tblStyleRowBandSize w:val="1"/>
      <w:tblStyleColBandSize w:val="1"/>
      <w:tblCellMar>
        <w:top w:w="190" w:type="dxa"/>
        <w:left w:w="107" w:type="dxa"/>
        <w:right w:w="60" w:type="dxa"/>
      </w:tblCellMar>
    </w:tblPr>
  </w:style>
  <w:style w:type="table" w:customStyle="1" w:styleId="a3">
    <w:basedOn w:val="Standardowy"/>
    <w:tblPr>
      <w:tblStyleRowBandSize w:val="1"/>
      <w:tblStyleColBandSize w:val="1"/>
      <w:tblCellMar>
        <w:top w:w="49" w:type="dxa"/>
        <w:left w:w="107" w:type="dxa"/>
        <w:bottom w:w="7" w:type="dxa"/>
        <w:right w:w="58" w:type="dxa"/>
      </w:tblCellMar>
    </w:tblPr>
  </w:style>
  <w:style w:type="table" w:customStyle="1" w:styleId="a4">
    <w:basedOn w:val="Standardowy"/>
    <w:tblPr>
      <w:tblStyleRowBandSize w:val="1"/>
      <w:tblStyleColBandSize w:val="1"/>
      <w:tblCellMar>
        <w:top w:w="49" w:type="dxa"/>
        <w:left w:w="107" w:type="dxa"/>
        <w:bottom w:w="6" w:type="dxa"/>
        <w:right w:w="56" w:type="dxa"/>
      </w:tblCellMar>
    </w:tblPr>
  </w:style>
  <w:style w:type="table" w:customStyle="1" w:styleId="a5">
    <w:basedOn w:val="Standardowy"/>
    <w:tblPr>
      <w:tblStyleRowBandSize w:val="1"/>
      <w:tblStyleColBandSize w:val="1"/>
      <w:tblCellMar>
        <w:top w:w="187" w:type="dxa"/>
        <w:left w:w="107" w:type="dxa"/>
        <w:right w:w="71" w:type="dxa"/>
      </w:tblCellMar>
    </w:tblPr>
  </w:style>
  <w:style w:type="table" w:customStyle="1" w:styleId="a6">
    <w:basedOn w:val="Standardowy"/>
    <w:tblPr>
      <w:tblStyleRowBandSize w:val="1"/>
      <w:tblStyleColBandSize w:val="1"/>
      <w:tblCellMar>
        <w:top w:w="187" w:type="dxa"/>
        <w:left w:w="107" w:type="dxa"/>
        <w:bottom w:w="6" w:type="dxa"/>
        <w:right w:w="71" w:type="dxa"/>
      </w:tblCellMar>
    </w:tblPr>
  </w:style>
  <w:style w:type="table" w:customStyle="1" w:styleId="a7">
    <w:basedOn w:val="Standardowy"/>
    <w:tblPr>
      <w:tblStyleRowBandSize w:val="1"/>
      <w:tblStyleColBandSize w:val="1"/>
      <w:tblCellMar>
        <w:top w:w="187" w:type="dxa"/>
        <w:left w:w="107" w:type="dxa"/>
        <w:bottom w:w="6" w:type="dxa"/>
        <w:right w:w="71" w:type="dxa"/>
      </w:tblCellMar>
    </w:tblPr>
  </w:style>
  <w:style w:type="table" w:customStyle="1" w:styleId="a8">
    <w:basedOn w:val="Standardowy"/>
    <w:tblPr>
      <w:tblStyleRowBandSize w:val="1"/>
      <w:tblStyleColBandSize w:val="1"/>
      <w:tblCellMar>
        <w:top w:w="187" w:type="dxa"/>
        <w:left w:w="107" w:type="dxa"/>
        <w:bottom w:w="6" w:type="dxa"/>
        <w:right w:w="71" w:type="dxa"/>
      </w:tblCellMar>
    </w:tblPr>
  </w:style>
  <w:style w:type="table" w:customStyle="1" w:styleId="a9">
    <w:basedOn w:val="Standardowy"/>
    <w:tblPr>
      <w:tblStyleRowBandSize w:val="1"/>
      <w:tblStyleColBandSize w:val="1"/>
      <w:tblCellMar>
        <w:top w:w="187" w:type="dxa"/>
        <w:left w:w="107" w:type="dxa"/>
        <w:bottom w:w="6" w:type="dxa"/>
        <w:right w:w="71" w:type="dxa"/>
      </w:tblCellMar>
    </w:tblPr>
  </w:style>
  <w:style w:type="table" w:customStyle="1" w:styleId="aa">
    <w:basedOn w:val="Standardowy"/>
    <w:tblPr>
      <w:tblStyleRowBandSize w:val="1"/>
      <w:tblStyleColBandSize w:val="1"/>
      <w:tblCellMar>
        <w:top w:w="187" w:type="dxa"/>
        <w:left w:w="107" w:type="dxa"/>
        <w:bottom w:w="6" w:type="dxa"/>
        <w:right w:w="71" w:type="dxa"/>
      </w:tblCellMar>
    </w:tblPr>
  </w:style>
  <w:style w:type="table" w:customStyle="1" w:styleId="ab">
    <w:basedOn w:val="Standardowy"/>
    <w:tblPr>
      <w:tblStyleRowBandSize w:val="1"/>
      <w:tblStyleColBandSize w:val="1"/>
      <w:tblCellMar>
        <w:top w:w="187" w:type="dxa"/>
        <w:left w:w="107" w:type="dxa"/>
        <w:bottom w:w="6" w:type="dxa"/>
        <w:right w:w="71" w:type="dxa"/>
      </w:tblCellMar>
    </w:tblPr>
  </w:style>
  <w:style w:type="table" w:customStyle="1" w:styleId="ac">
    <w:basedOn w:val="Standardowy"/>
    <w:tblPr>
      <w:tblStyleRowBandSize w:val="1"/>
      <w:tblStyleColBandSize w:val="1"/>
      <w:tblCellMar>
        <w:top w:w="187" w:type="dxa"/>
        <w:left w:w="107" w:type="dxa"/>
        <w:bottom w:w="6" w:type="dxa"/>
        <w:right w:w="71" w:type="dxa"/>
      </w:tblCellMar>
    </w:tblPr>
  </w:style>
  <w:style w:type="table" w:customStyle="1" w:styleId="ad">
    <w:basedOn w:val="Standardowy"/>
    <w:tblPr>
      <w:tblStyleRowBandSize w:val="1"/>
      <w:tblStyleColBandSize w:val="1"/>
      <w:tblCellMar>
        <w:top w:w="187" w:type="dxa"/>
        <w:left w:w="107" w:type="dxa"/>
        <w:bottom w:w="6" w:type="dxa"/>
        <w:right w:w="71" w:type="dxa"/>
      </w:tblCellMar>
    </w:tblPr>
  </w:style>
  <w:style w:type="table" w:customStyle="1" w:styleId="ae">
    <w:basedOn w:val="Standardowy"/>
    <w:tblPr>
      <w:tblStyleRowBandSize w:val="1"/>
      <w:tblStyleColBandSize w:val="1"/>
      <w:tblCellMar>
        <w:top w:w="187" w:type="dxa"/>
        <w:left w:w="107" w:type="dxa"/>
        <w:bottom w:w="6" w:type="dxa"/>
        <w:right w:w="71" w:type="dxa"/>
      </w:tblCellMar>
    </w:tblPr>
  </w:style>
  <w:style w:type="paragraph" w:customStyle="1" w:styleId="section1">
    <w:name w:val="section1"/>
    <w:basedOn w:val="Normalny"/>
    <w:rsid w:val="00066274"/>
    <w:pPr>
      <w:spacing w:before="100" w:beforeAutospacing="1" w:after="100" w:afterAutospacing="1"/>
    </w:pPr>
  </w:style>
  <w:style w:type="character" w:customStyle="1" w:styleId="Nierozpoznanawzmianka2">
    <w:name w:val="Nierozpoznana wzmianka2"/>
    <w:basedOn w:val="Domylnaczcionkaakapitu"/>
    <w:uiPriority w:val="99"/>
    <w:semiHidden/>
    <w:unhideWhenUsed/>
    <w:rsid w:val="00886DD1"/>
    <w:rPr>
      <w:color w:val="605E5C"/>
      <w:shd w:val="clear" w:color="auto" w:fill="E1DFDD"/>
    </w:rPr>
  </w:style>
  <w:style w:type="character" w:styleId="Pogrubienie">
    <w:name w:val="Strong"/>
    <w:basedOn w:val="Domylnaczcionkaakapitu"/>
    <w:uiPriority w:val="22"/>
    <w:qFormat/>
    <w:rsid w:val="007B56A4"/>
    <w:rPr>
      <w:b/>
      <w:bCs/>
    </w:rPr>
  </w:style>
  <w:style w:type="paragraph" w:styleId="Listapunktowana">
    <w:name w:val="List Bullet"/>
    <w:basedOn w:val="Normalny"/>
    <w:uiPriority w:val="99"/>
    <w:unhideWhenUsed/>
    <w:rsid w:val="00A67F9B"/>
    <w:pPr>
      <w:numPr>
        <w:numId w:val="21"/>
      </w:numPr>
      <w:contextualSpacing/>
    </w:pPr>
  </w:style>
  <w:style w:type="character" w:styleId="Nierozpoznanawzmianka">
    <w:name w:val="Unresolved Mention"/>
    <w:basedOn w:val="Domylnaczcionkaakapitu"/>
    <w:uiPriority w:val="99"/>
    <w:semiHidden/>
    <w:unhideWhenUsed/>
    <w:rsid w:val="00720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342">
      <w:bodyDiv w:val="1"/>
      <w:marLeft w:val="0"/>
      <w:marRight w:val="0"/>
      <w:marTop w:val="0"/>
      <w:marBottom w:val="0"/>
      <w:divBdr>
        <w:top w:val="none" w:sz="0" w:space="0" w:color="auto"/>
        <w:left w:val="none" w:sz="0" w:space="0" w:color="auto"/>
        <w:bottom w:val="none" w:sz="0" w:space="0" w:color="auto"/>
        <w:right w:val="none" w:sz="0" w:space="0" w:color="auto"/>
      </w:divBdr>
      <w:divsChild>
        <w:div w:id="384959475">
          <w:marLeft w:val="0"/>
          <w:marRight w:val="0"/>
          <w:marTop w:val="0"/>
          <w:marBottom w:val="0"/>
          <w:divBdr>
            <w:top w:val="none" w:sz="0" w:space="0" w:color="auto"/>
            <w:left w:val="none" w:sz="0" w:space="0" w:color="auto"/>
            <w:bottom w:val="none" w:sz="0" w:space="0" w:color="auto"/>
            <w:right w:val="none" w:sz="0" w:space="0" w:color="auto"/>
          </w:divBdr>
          <w:divsChild>
            <w:div w:id="1191912071">
              <w:marLeft w:val="0"/>
              <w:marRight w:val="0"/>
              <w:marTop w:val="0"/>
              <w:marBottom w:val="0"/>
              <w:divBdr>
                <w:top w:val="none" w:sz="0" w:space="0" w:color="auto"/>
                <w:left w:val="none" w:sz="0" w:space="0" w:color="auto"/>
                <w:bottom w:val="none" w:sz="0" w:space="0" w:color="auto"/>
                <w:right w:val="none" w:sz="0" w:space="0" w:color="auto"/>
              </w:divBdr>
              <w:divsChild>
                <w:div w:id="12564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4743">
      <w:bodyDiv w:val="1"/>
      <w:marLeft w:val="0"/>
      <w:marRight w:val="0"/>
      <w:marTop w:val="0"/>
      <w:marBottom w:val="0"/>
      <w:divBdr>
        <w:top w:val="none" w:sz="0" w:space="0" w:color="auto"/>
        <w:left w:val="none" w:sz="0" w:space="0" w:color="auto"/>
        <w:bottom w:val="none" w:sz="0" w:space="0" w:color="auto"/>
        <w:right w:val="none" w:sz="0" w:space="0" w:color="auto"/>
      </w:divBdr>
      <w:divsChild>
        <w:div w:id="1371371465">
          <w:marLeft w:val="0"/>
          <w:marRight w:val="0"/>
          <w:marTop w:val="0"/>
          <w:marBottom w:val="0"/>
          <w:divBdr>
            <w:top w:val="none" w:sz="0" w:space="0" w:color="auto"/>
            <w:left w:val="none" w:sz="0" w:space="0" w:color="auto"/>
            <w:bottom w:val="none" w:sz="0" w:space="0" w:color="auto"/>
            <w:right w:val="none" w:sz="0" w:space="0" w:color="auto"/>
          </w:divBdr>
          <w:divsChild>
            <w:div w:id="1276255433">
              <w:marLeft w:val="0"/>
              <w:marRight w:val="0"/>
              <w:marTop w:val="0"/>
              <w:marBottom w:val="0"/>
              <w:divBdr>
                <w:top w:val="none" w:sz="0" w:space="0" w:color="auto"/>
                <w:left w:val="none" w:sz="0" w:space="0" w:color="auto"/>
                <w:bottom w:val="none" w:sz="0" w:space="0" w:color="auto"/>
                <w:right w:val="none" w:sz="0" w:space="0" w:color="auto"/>
              </w:divBdr>
              <w:divsChild>
                <w:div w:id="19922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7377">
      <w:bodyDiv w:val="1"/>
      <w:marLeft w:val="0"/>
      <w:marRight w:val="0"/>
      <w:marTop w:val="0"/>
      <w:marBottom w:val="0"/>
      <w:divBdr>
        <w:top w:val="none" w:sz="0" w:space="0" w:color="auto"/>
        <w:left w:val="none" w:sz="0" w:space="0" w:color="auto"/>
        <w:bottom w:val="none" w:sz="0" w:space="0" w:color="auto"/>
        <w:right w:val="none" w:sz="0" w:space="0" w:color="auto"/>
      </w:divBdr>
    </w:div>
    <w:div w:id="103809995">
      <w:bodyDiv w:val="1"/>
      <w:marLeft w:val="0"/>
      <w:marRight w:val="0"/>
      <w:marTop w:val="0"/>
      <w:marBottom w:val="0"/>
      <w:divBdr>
        <w:top w:val="none" w:sz="0" w:space="0" w:color="auto"/>
        <w:left w:val="none" w:sz="0" w:space="0" w:color="auto"/>
        <w:bottom w:val="none" w:sz="0" w:space="0" w:color="auto"/>
        <w:right w:val="none" w:sz="0" w:space="0" w:color="auto"/>
      </w:divBdr>
    </w:div>
    <w:div w:id="166789828">
      <w:bodyDiv w:val="1"/>
      <w:marLeft w:val="0"/>
      <w:marRight w:val="0"/>
      <w:marTop w:val="0"/>
      <w:marBottom w:val="0"/>
      <w:divBdr>
        <w:top w:val="none" w:sz="0" w:space="0" w:color="auto"/>
        <w:left w:val="none" w:sz="0" w:space="0" w:color="auto"/>
        <w:bottom w:val="none" w:sz="0" w:space="0" w:color="auto"/>
        <w:right w:val="none" w:sz="0" w:space="0" w:color="auto"/>
      </w:divBdr>
      <w:divsChild>
        <w:div w:id="1200170727">
          <w:marLeft w:val="0"/>
          <w:marRight w:val="0"/>
          <w:marTop w:val="0"/>
          <w:marBottom w:val="0"/>
          <w:divBdr>
            <w:top w:val="none" w:sz="0" w:space="0" w:color="auto"/>
            <w:left w:val="none" w:sz="0" w:space="0" w:color="auto"/>
            <w:bottom w:val="none" w:sz="0" w:space="0" w:color="auto"/>
            <w:right w:val="none" w:sz="0" w:space="0" w:color="auto"/>
          </w:divBdr>
          <w:divsChild>
            <w:div w:id="2075928570">
              <w:marLeft w:val="0"/>
              <w:marRight w:val="0"/>
              <w:marTop w:val="0"/>
              <w:marBottom w:val="0"/>
              <w:divBdr>
                <w:top w:val="none" w:sz="0" w:space="0" w:color="auto"/>
                <w:left w:val="none" w:sz="0" w:space="0" w:color="auto"/>
                <w:bottom w:val="none" w:sz="0" w:space="0" w:color="auto"/>
                <w:right w:val="none" w:sz="0" w:space="0" w:color="auto"/>
              </w:divBdr>
              <w:divsChild>
                <w:div w:id="15250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4196">
      <w:bodyDiv w:val="1"/>
      <w:marLeft w:val="0"/>
      <w:marRight w:val="0"/>
      <w:marTop w:val="0"/>
      <w:marBottom w:val="0"/>
      <w:divBdr>
        <w:top w:val="none" w:sz="0" w:space="0" w:color="auto"/>
        <w:left w:val="none" w:sz="0" w:space="0" w:color="auto"/>
        <w:bottom w:val="none" w:sz="0" w:space="0" w:color="auto"/>
        <w:right w:val="none" w:sz="0" w:space="0" w:color="auto"/>
      </w:divBdr>
      <w:divsChild>
        <w:div w:id="1386874987">
          <w:marLeft w:val="0"/>
          <w:marRight w:val="0"/>
          <w:marTop w:val="0"/>
          <w:marBottom w:val="0"/>
          <w:divBdr>
            <w:top w:val="none" w:sz="0" w:space="0" w:color="auto"/>
            <w:left w:val="none" w:sz="0" w:space="0" w:color="auto"/>
            <w:bottom w:val="none" w:sz="0" w:space="0" w:color="auto"/>
            <w:right w:val="none" w:sz="0" w:space="0" w:color="auto"/>
          </w:divBdr>
          <w:divsChild>
            <w:div w:id="559482219">
              <w:marLeft w:val="0"/>
              <w:marRight w:val="0"/>
              <w:marTop w:val="0"/>
              <w:marBottom w:val="0"/>
              <w:divBdr>
                <w:top w:val="none" w:sz="0" w:space="0" w:color="auto"/>
                <w:left w:val="none" w:sz="0" w:space="0" w:color="auto"/>
                <w:bottom w:val="none" w:sz="0" w:space="0" w:color="auto"/>
                <w:right w:val="none" w:sz="0" w:space="0" w:color="auto"/>
              </w:divBdr>
              <w:divsChild>
                <w:div w:id="28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84175">
      <w:bodyDiv w:val="1"/>
      <w:marLeft w:val="0"/>
      <w:marRight w:val="0"/>
      <w:marTop w:val="0"/>
      <w:marBottom w:val="0"/>
      <w:divBdr>
        <w:top w:val="none" w:sz="0" w:space="0" w:color="auto"/>
        <w:left w:val="none" w:sz="0" w:space="0" w:color="auto"/>
        <w:bottom w:val="none" w:sz="0" w:space="0" w:color="auto"/>
        <w:right w:val="none" w:sz="0" w:space="0" w:color="auto"/>
      </w:divBdr>
      <w:divsChild>
        <w:div w:id="872500650">
          <w:marLeft w:val="0"/>
          <w:marRight w:val="0"/>
          <w:marTop w:val="0"/>
          <w:marBottom w:val="0"/>
          <w:divBdr>
            <w:top w:val="none" w:sz="0" w:space="0" w:color="auto"/>
            <w:left w:val="none" w:sz="0" w:space="0" w:color="auto"/>
            <w:bottom w:val="none" w:sz="0" w:space="0" w:color="auto"/>
            <w:right w:val="none" w:sz="0" w:space="0" w:color="auto"/>
          </w:divBdr>
          <w:divsChild>
            <w:div w:id="1261794924">
              <w:marLeft w:val="0"/>
              <w:marRight w:val="0"/>
              <w:marTop w:val="0"/>
              <w:marBottom w:val="0"/>
              <w:divBdr>
                <w:top w:val="none" w:sz="0" w:space="0" w:color="auto"/>
                <w:left w:val="none" w:sz="0" w:space="0" w:color="auto"/>
                <w:bottom w:val="none" w:sz="0" w:space="0" w:color="auto"/>
                <w:right w:val="none" w:sz="0" w:space="0" w:color="auto"/>
              </w:divBdr>
              <w:divsChild>
                <w:div w:id="4625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4015">
      <w:bodyDiv w:val="1"/>
      <w:marLeft w:val="0"/>
      <w:marRight w:val="0"/>
      <w:marTop w:val="0"/>
      <w:marBottom w:val="0"/>
      <w:divBdr>
        <w:top w:val="none" w:sz="0" w:space="0" w:color="auto"/>
        <w:left w:val="none" w:sz="0" w:space="0" w:color="auto"/>
        <w:bottom w:val="none" w:sz="0" w:space="0" w:color="auto"/>
        <w:right w:val="none" w:sz="0" w:space="0" w:color="auto"/>
      </w:divBdr>
    </w:div>
    <w:div w:id="245459273">
      <w:bodyDiv w:val="1"/>
      <w:marLeft w:val="0"/>
      <w:marRight w:val="0"/>
      <w:marTop w:val="0"/>
      <w:marBottom w:val="0"/>
      <w:divBdr>
        <w:top w:val="none" w:sz="0" w:space="0" w:color="auto"/>
        <w:left w:val="none" w:sz="0" w:space="0" w:color="auto"/>
        <w:bottom w:val="none" w:sz="0" w:space="0" w:color="auto"/>
        <w:right w:val="none" w:sz="0" w:space="0" w:color="auto"/>
      </w:divBdr>
    </w:div>
    <w:div w:id="279380525">
      <w:bodyDiv w:val="1"/>
      <w:marLeft w:val="0"/>
      <w:marRight w:val="0"/>
      <w:marTop w:val="0"/>
      <w:marBottom w:val="0"/>
      <w:divBdr>
        <w:top w:val="none" w:sz="0" w:space="0" w:color="auto"/>
        <w:left w:val="none" w:sz="0" w:space="0" w:color="auto"/>
        <w:bottom w:val="none" w:sz="0" w:space="0" w:color="auto"/>
        <w:right w:val="none" w:sz="0" w:space="0" w:color="auto"/>
      </w:divBdr>
    </w:div>
    <w:div w:id="361825578">
      <w:bodyDiv w:val="1"/>
      <w:marLeft w:val="0"/>
      <w:marRight w:val="0"/>
      <w:marTop w:val="0"/>
      <w:marBottom w:val="0"/>
      <w:divBdr>
        <w:top w:val="none" w:sz="0" w:space="0" w:color="auto"/>
        <w:left w:val="none" w:sz="0" w:space="0" w:color="auto"/>
        <w:bottom w:val="none" w:sz="0" w:space="0" w:color="auto"/>
        <w:right w:val="none" w:sz="0" w:space="0" w:color="auto"/>
      </w:divBdr>
      <w:divsChild>
        <w:div w:id="495069494">
          <w:marLeft w:val="0"/>
          <w:marRight w:val="0"/>
          <w:marTop w:val="0"/>
          <w:marBottom w:val="0"/>
          <w:divBdr>
            <w:top w:val="none" w:sz="0" w:space="0" w:color="auto"/>
            <w:left w:val="none" w:sz="0" w:space="0" w:color="auto"/>
            <w:bottom w:val="none" w:sz="0" w:space="0" w:color="auto"/>
            <w:right w:val="none" w:sz="0" w:space="0" w:color="auto"/>
          </w:divBdr>
          <w:divsChild>
            <w:div w:id="1494947675">
              <w:marLeft w:val="0"/>
              <w:marRight w:val="0"/>
              <w:marTop w:val="0"/>
              <w:marBottom w:val="0"/>
              <w:divBdr>
                <w:top w:val="none" w:sz="0" w:space="0" w:color="auto"/>
                <w:left w:val="none" w:sz="0" w:space="0" w:color="auto"/>
                <w:bottom w:val="none" w:sz="0" w:space="0" w:color="auto"/>
                <w:right w:val="none" w:sz="0" w:space="0" w:color="auto"/>
              </w:divBdr>
              <w:divsChild>
                <w:div w:id="19997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238891">
      <w:bodyDiv w:val="1"/>
      <w:marLeft w:val="0"/>
      <w:marRight w:val="0"/>
      <w:marTop w:val="0"/>
      <w:marBottom w:val="0"/>
      <w:divBdr>
        <w:top w:val="none" w:sz="0" w:space="0" w:color="auto"/>
        <w:left w:val="none" w:sz="0" w:space="0" w:color="auto"/>
        <w:bottom w:val="none" w:sz="0" w:space="0" w:color="auto"/>
        <w:right w:val="none" w:sz="0" w:space="0" w:color="auto"/>
      </w:divBdr>
    </w:div>
    <w:div w:id="452678250">
      <w:bodyDiv w:val="1"/>
      <w:marLeft w:val="0"/>
      <w:marRight w:val="0"/>
      <w:marTop w:val="0"/>
      <w:marBottom w:val="0"/>
      <w:divBdr>
        <w:top w:val="none" w:sz="0" w:space="0" w:color="auto"/>
        <w:left w:val="none" w:sz="0" w:space="0" w:color="auto"/>
        <w:bottom w:val="none" w:sz="0" w:space="0" w:color="auto"/>
        <w:right w:val="none" w:sz="0" w:space="0" w:color="auto"/>
      </w:divBdr>
    </w:div>
    <w:div w:id="638727304">
      <w:bodyDiv w:val="1"/>
      <w:marLeft w:val="0"/>
      <w:marRight w:val="0"/>
      <w:marTop w:val="0"/>
      <w:marBottom w:val="0"/>
      <w:divBdr>
        <w:top w:val="none" w:sz="0" w:space="0" w:color="auto"/>
        <w:left w:val="none" w:sz="0" w:space="0" w:color="auto"/>
        <w:bottom w:val="none" w:sz="0" w:space="0" w:color="auto"/>
        <w:right w:val="none" w:sz="0" w:space="0" w:color="auto"/>
      </w:divBdr>
    </w:div>
    <w:div w:id="697386882">
      <w:bodyDiv w:val="1"/>
      <w:marLeft w:val="0"/>
      <w:marRight w:val="0"/>
      <w:marTop w:val="0"/>
      <w:marBottom w:val="0"/>
      <w:divBdr>
        <w:top w:val="none" w:sz="0" w:space="0" w:color="auto"/>
        <w:left w:val="none" w:sz="0" w:space="0" w:color="auto"/>
        <w:bottom w:val="none" w:sz="0" w:space="0" w:color="auto"/>
        <w:right w:val="none" w:sz="0" w:space="0" w:color="auto"/>
      </w:divBdr>
    </w:div>
    <w:div w:id="779185491">
      <w:bodyDiv w:val="1"/>
      <w:marLeft w:val="0"/>
      <w:marRight w:val="0"/>
      <w:marTop w:val="0"/>
      <w:marBottom w:val="0"/>
      <w:divBdr>
        <w:top w:val="none" w:sz="0" w:space="0" w:color="auto"/>
        <w:left w:val="none" w:sz="0" w:space="0" w:color="auto"/>
        <w:bottom w:val="none" w:sz="0" w:space="0" w:color="auto"/>
        <w:right w:val="none" w:sz="0" w:space="0" w:color="auto"/>
      </w:divBdr>
    </w:div>
    <w:div w:id="793138415">
      <w:bodyDiv w:val="1"/>
      <w:marLeft w:val="0"/>
      <w:marRight w:val="0"/>
      <w:marTop w:val="0"/>
      <w:marBottom w:val="0"/>
      <w:divBdr>
        <w:top w:val="none" w:sz="0" w:space="0" w:color="auto"/>
        <w:left w:val="none" w:sz="0" w:space="0" w:color="auto"/>
        <w:bottom w:val="none" w:sz="0" w:space="0" w:color="auto"/>
        <w:right w:val="none" w:sz="0" w:space="0" w:color="auto"/>
      </w:divBdr>
      <w:divsChild>
        <w:div w:id="816537297">
          <w:marLeft w:val="0"/>
          <w:marRight w:val="0"/>
          <w:marTop w:val="0"/>
          <w:marBottom w:val="0"/>
          <w:divBdr>
            <w:top w:val="none" w:sz="0" w:space="0" w:color="auto"/>
            <w:left w:val="none" w:sz="0" w:space="0" w:color="auto"/>
            <w:bottom w:val="none" w:sz="0" w:space="0" w:color="auto"/>
            <w:right w:val="none" w:sz="0" w:space="0" w:color="auto"/>
          </w:divBdr>
          <w:divsChild>
            <w:div w:id="1607929942">
              <w:marLeft w:val="0"/>
              <w:marRight w:val="0"/>
              <w:marTop w:val="0"/>
              <w:marBottom w:val="0"/>
              <w:divBdr>
                <w:top w:val="none" w:sz="0" w:space="0" w:color="auto"/>
                <w:left w:val="none" w:sz="0" w:space="0" w:color="auto"/>
                <w:bottom w:val="none" w:sz="0" w:space="0" w:color="auto"/>
                <w:right w:val="none" w:sz="0" w:space="0" w:color="auto"/>
              </w:divBdr>
              <w:divsChild>
                <w:div w:id="18510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2868">
      <w:bodyDiv w:val="1"/>
      <w:marLeft w:val="0"/>
      <w:marRight w:val="0"/>
      <w:marTop w:val="0"/>
      <w:marBottom w:val="0"/>
      <w:divBdr>
        <w:top w:val="none" w:sz="0" w:space="0" w:color="auto"/>
        <w:left w:val="none" w:sz="0" w:space="0" w:color="auto"/>
        <w:bottom w:val="none" w:sz="0" w:space="0" w:color="auto"/>
        <w:right w:val="none" w:sz="0" w:space="0" w:color="auto"/>
      </w:divBdr>
    </w:div>
    <w:div w:id="1023750274">
      <w:bodyDiv w:val="1"/>
      <w:marLeft w:val="0"/>
      <w:marRight w:val="0"/>
      <w:marTop w:val="0"/>
      <w:marBottom w:val="0"/>
      <w:divBdr>
        <w:top w:val="none" w:sz="0" w:space="0" w:color="auto"/>
        <w:left w:val="none" w:sz="0" w:space="0" w:color="auto"/>
        <w:bottom w:val="none" w:sz="0" w:space="0" w:color="auto"/>
        <w:right w:val="none" w:sz="0" w:space="0" w:color="auto"/>
      </w:divBdr>
    </w:div>
    <w:div w:id="1039672196">
      <w:bodyDiv w:val="1"/>
      <w:marLeft w:val="0"/>
      <w:marRight w:val="0"/>
      <w:marTop w:val="0"/>
      <w:marBottom w:val="0"/>
      <w:divBdr>
        <w:top w:val="none" w:sz="0" w:space="0" w:color="auto"/>
        <w:left w:val="none" w:sz="0" w:space="0" w:color="auto"/>
        <w:bottom w:val="none" w:sz="0" w:space="0" w:color="auto"/>
        <w:right w:val="none" w:sz="0" w:space="0" w:color="auto"/>
      </w:divBdr>
    </w:div>
    <w:div w:id="1074470178">
      <w:bodyDiv w:val="1"/>
      <w:marLeft w:val="0"/>
      <w:marRight w:val="0"/>
      <w:marTop w:val="0"/>
      <w:marBottom w:val="0"/>
      <w:divBdr>
        <w:top w:val="none" w:sz="0" w:space="0" w:color="auto"/>
        <w:left w:val="none" w:sz="0" w:space="0" w:color="auto"/>
        <w:bottom w:val="none" w:sz="0" w:space="0" w:color="auto"/>
        <w:right w:val="none" w:sz="0" w:space="0" w:color="auto"/>
      </w:divBdr>
    </w:div>
    <w:div w:id="1183978564">
      <w:bodyDiv w:val="1"/>
      <w:marLeft w:val="0"/>
      <w:marRight w:val="0"/>
      <w:marTop w:val="0"/>
      <w:marBottom w:val="0"/>
      <w:divBdr>
        <w:top w:val="none" w:sz="0" w:space="0" w:color="auto"/>
        <w:left w:val="none" w:sz="0" w:space="0" w:color="auto"/>
        <w:bottom w:val="none" w:sz="0" w:space="0" w:color="auto"/>
        <w:right w:val="none" w:sz="0" w:space="0" w:color="auto"/>
      </w:divBdr>
    </w:div>
    <w:div w:id="1197353133">
      <w:bodyDiv w:val="1"/>
      <w:marLeft w:val="0"/>
      <w:marRight w:val="0"/>
      <w:marTop w:val="0"/>
      <w:marBottom w:val="0"/>
      <w:divBdr>
        <w:top w:val="none" w:sz="0" w:space="0" w:color="auto"/>
        <w:left w:val="none" w:sz="0" w:space="0" w:color="auto"/>
        <w:bottom w:val="none" w:sz="0" w:space="0" w:color="auto"/>
        <w:right w:val="none" w:sz="0" w:space="0" w:color="auto"/>
      </w:divBdr>
    </w:div>
    <w:div w:id="1246762368">
      <w:bodyDiv w:val="1"/>
      <w:marLeft w:val="0"/>
      <w:marRight w:val="0"/>
      <w:marTop w:val="0"/>
      <w:marBottom w:val="0"/>
      <w:divBdr>
        <w:top w:val="none" w:sz="0" w:space="0" w:color="auto"/>
        <w:left w:val="none" w:sz="0" w:space="0" w:color="auto"/>
        <w:bottom w:val="none" w:sz="0" w:space="0" w:color="auto"/>
        <w:right w:val="none" w:sz="0" w:space="0" w:color="auto"/>
      </w:divBdr>
    </w:div>
    <w:div w:id="1256288388">
      <w:bodyDiv w:val="1"/>
      <w:marLeft w:val="0"/>
      <w:marRight w:val="0"/>
      <w:marTop w:val="0"/>
      <w:marBottom w:val="0"/>
      <w:divBdr>
        <w:top w:val="none" w:sz="0" w:space="0" w:color="auto"/>
        <w:left w:val="none" w:sz="0" w:space="0" w:color="auto"/>
        <w:bottom w:val="none" w:sz="0" w:space="0" w:color="auto"/>
        <w:right w:val="none" w:sz="0" w:space="0" w:color="auto"/>
      </w:divBdr>
      <w:divsChild>
        <w:div w:id="851186464">
          <w:marLeft w:val="0"/>
          <w:marRight w:val="0"/>
          <w:marTop w:val="0"/>
          <w:marBottom w:val="0"/>
          <w:divBdr>
            <w:top w:val="none" w:sz="0" w:space="0" w:color="auto"/>
            <w:left w:val="none" w:sz="0" w:space="0" w:color="auto"/>
            <w:bottom w:val="none" w:sz="0" w:space="0" w:color="auto"/>
            <w:right w:val="none" w:sz="0" w:space="0" w:color="auto"/>
          </w:divBdr>
          <w:divsChild>
            <w:div w:id="37366458">
              <w:marLeft w:val="0"/>
              <w:marRight w:val="0"/>
              <w:marTop w:val="0"/>
              <w:marBottom w:val="0"/>
              <w:divBdr>
                <w:top w:val="none" w:sz="0" w:space="0" w:color="auto"/>
                <w:left w:val="none" w:sz="0" w:space="0" w:color="auto"/>
                <w:bottom w:val="none" w:sz="0" w:space="0" w:color="auto"/>
                <w:right w:val="none" w:sz="0" w:space="0" w:color="auto"/>
              </w:divBdr>
              <w:divsChild>
                <w:div w:id="480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8361">
      <w:bodyDiv w:val="1"/>
      <w:marLeft w:val="0"/>
      <w:marRight w:val="0"/>
      <w:marTop w:val="0"/>
      <w:marBottom w:val="0"/>
      <w:divBdr>
        <w:top w:val="none" w:sz="0" w:space="0" w:color="auto"/>
        <w:left w:val="none" w:sz="0" w:space="0" w:color="auto"/>
        <w:bottom w:val="none" w:sz="0" w:space="0" w:color="auto"/>
        <w:right w:val="none" w:sz="0" w:space="0" w:color="auto"/>
      </w:divBdr>
    </w:div>
    <w:div w:id="1354189998">
      <w:bodyDiv w:val="1"/>
      <w:marLeft w:val="0"/>
      <w:marRight w:val="0"/>
      <w:marTop w:val="0"/>
      <w:marBottom w:val="0"/>
      <w:divBdr>
        <w:top w:val="none" w:sz="0" w:space="0" w:color="auto"/>
        <w:left w:val="none" w:sz="0" w:space="0" w:color="auto"/>
        <w:bottom w:val="none" w:sz="0" w:space="0" w:color="auto"/>
        <w:right w:val="none" w:sz="0" w:space="0" w:color="auto"/>
      </w:divBdr>
    </w:div>
    <w:div w:id="1388601152">
      <w:bodyDiv w:val="1"/>
      <w:marLeft w:val="0"/>
      <w:marRight w:val="0"/>
      <w:marTop w:val="0"/>
      <w:marBottom w:val="0"/>
      <w:divBdr>
        <w:top w:val="none" w:sz="0" w:space="0" w:color="auto"/>
        <w:left w:val="none" w:sz="0" w:space="0" w:color="auto"/>
        <w:bottom w:val="none" w:sz="0" w:space="0" w:color="auto"/>
        <w:right w:val="none" w:sz="0" w:space="0" w:color="auto"/>
      </w:divBdr>
      <w:divsChild>
        <w:div w:id="1209418345">
          <w:marLeft w:val="0"/>
          <w:marRight w:val="0"/>
          <w:marTop w:val="0"/>
          <w:marBottom w:val="0"/>
          <w:divBdr>
            <w:top w:val="none" w:sz="0" w:space="0" w:color="auto"/>
            <w:left w:val="none" w:sz="0" w:space="0" w:color="auto"/>
            <w:bottom w:val="none" w:sz="0" w:space="0" w:color="auto"/>
            <w:right w:val="none" w:sz="0" w:space="0" w:color="auto"/>
          </w:divBdr>
          <w:divsChild>
            <w:div w:id="2047439949">
              <w:marLeft w:val="0"/>
              <w:marRight w:val="0"/>
              <w:marTop w:val="0"/>
              <w:marBottom w:val="0"/>
              <w:divBdr>
                <w:top w:val="none" w:sz="0" w:space="0" w:color="auto"/>
                <w:left w:val="none" w:sz="0" w:space="0" w:color="auto"/>
                <w:bottom w:val="none" w:sz="0" w:space="0" w:color="auto"/>
                <w:right w:val="none" w:sz="0" w:space="0" w:color="auto"/>
              </w:divBdr>
              <w:divsChild>
                <w:div w:id="3244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4067">
      <w:bodyDiv w:val="1"/>
      <w:marLeft w:val="0"/>
      <w:marRight w:val="0"/>
      <w:marTop w:val="0"/>
      <w:marBottom w:val="0"/>
      <w:divBdr>
        <w:top w:val="none" w:sz="0" w:space="0" w:color="auto"/>
        <w:left w:val="none" w:sz="0" w:space="0" w:color="auto"/>
        <w:bottom w:val="none" w:sz="0" w:space="0" w:color="auto"/>
        <w:right w:val="none" w:sz="0" w:space="0" w:color="auto"/>
      </w:divBdr>
      <w:divsChild>
        <w:div w:id="2118061956">
          <w:marLeft w:val="0"/>
          <w:marRight w:val="0"/>
          <w:marTop w:val="0"/>
          <w:marBottom w:val="0"/>
          <w:divBdr>
            <w:top w:val="none" w:sz="0" w:space="0" w:color="auto"/>
            <w:left w:val="none" w:sz="0" w:space="0" w:color="auto"/>
            <w:bottom w:val="none" w:sz="0" w:space="0" w:color="auto"/>
            <w:right w:val="none" w:sz="0" w:space="0" w:color="auto"/>
          </w:divBdr>
          <w:divsChild>
            <w:div w:id="516774304">
              <w:marLeft w:val="0"/>
              <w:marRight w:val="0"/>
              <w:marTop w:val="0"/>
              <w:marBottom w:val="0"/>
              <w:divBdr>
                <w:top w:val="none" w:sz="0" w:space="0" w:color="auto"/>
                <w:left w:val="none" w:sz="0" w:space="0" w:color="auto"/>
                <w:bottom w:val="none" w:sz="0" w:space="0" w:color="auto"/>
                <w:right w:val="none" w:sz="0" w:space="0" w:color="auto"/>
              </w:divBdr>
              <w:divsChild>
                <w:div w:id="5334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57906">
      <w:bodyDiv w:val="1"/>
      <w:marLeft w:val="0"/>
      <w:marRight w:val="0"/>
      <w:marTop w:val="0"/>
      <w:marBottom w:val="0"/>
      <w:divBdr>
        <w:top w:val="none" w:sz="0" w:space="0" w:color="auto"/>
        <w:left w:val="none" w:sz="0" w:space="0" w:color="auto"/>
        <w:bottom w:val="none" w:sz="0" w:space="0" w:color="auto"/>
        <w:right w:val="none" w:sz="0" w:space="0" w:color="auto"/>
      </w:divBdr>
      <w:divsChild>
        <w:div w:id="1789087822">
          <w:marLeft w:val="0"/>
          <w:marRight w:val="0"/>
          <w:marTop w:val="0"/>
          <w:marBottom w:val="0"/>
          <w:divBdr>
            <w:top w:val="none" w:sz="0" w:space="0" w:color="auto"/>
            <w:left w:val="none" w:sz="0" w:space="0" w:color="auto"/>
            <w:bottom w:val="none" w:sz="0" w:space="0" w:color="auto"/>
            <w:right w:val="none" w:sz="0" w:space="0" w:color="auto"/>
          </w:divBdr>
          <w:divsChild>
            <w:div w:id="800463386">
              <w:marLeft w:val="0"/>
              <w:marRight w:val="0"/>
              <w:marTop w:val="0"/>
              <w:marBottom w:val="0"/>
              <w:divBdr>
                <w:top w:val="none" w:sz="0" w:space="0" w:color="auto"/>
                <w:left w:val="none" w:sz="0" w:space="0" w:color="auto"/>
                <w:bottom w:val="none" w:sz="0" w:space="0" w:color="auto"/>
                <w:right w:val="none" w:sz="0" w:space="0" w:color="auto"/>
              </w:divBdr>
              <w:divsChild>
                <w:div w:id="167106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494328">
      <w:bodyDiv w:val="1"/>
      <w:marLeft w:val="0"/>
      <w:marRight w:val="0"/>
      <w:marTop w:val="0"/>
      <w:marBottom w:val="0"/>
      <w:divBdr>
        <w:top w:val="none" w:sz="0" w:space="0" w:color="auto"/>
        <w:left w:val="none" w:sz="0" w:space="0" w:color="auto"/>
        <w:bottom w:val="none" w:sz="0" w:space="0" w:color="auto"/>
        <w:right w:val="none" w:sz="0" w:space="0" w:color="auto"/>
      </w:divBdr>
    </w:div>
    <w:div w:id="1524708563">
      <w:bodyDiv w:val="1"/>
      <w:marLeft w:val="0"/>
      <w:marRight w:val="0"/>
      <w:marTop w:val="0"/>
      <w:marBottom w:val="0"/>
      <w:divBdr>
        <w:top w:val="none" w:sz="0" w:space="0" w:color="auto"/>
        <w:left w:val="none" w:sz="0" w:space="0" w:color="auto"/>
        <w:bottom w:val="none" w:sz="0" w:space="0" w:color="auto"/>
        <w:right w:val="none" w:sz="0" w:space="0" w:color="auto"/>
      </w:divBdr>
    </w:div>
    <w:div w:id="1533347235">
      <w:bodyDiv w:val="1"/>
      <w:marLeft w:val="0"/>
      <w:marRight w:val="0"/>
      <w:marTop w:val="0"/>
      <w:marBottom w:val="0"/>
      <w:divBdr>
        <w:top w:val="none" w:sz="0" w:space="0" w:color="auto"/>
        <w:left w:val="none" w:sz="0" w:space="0" w:color="auto"/>
        <w:bottom w:val="none" w:sz="0" w:space="0" w:color="auto"/>
        <w:right w:val="none" w:sz="0" w:space="0" w:color="auto"/>
      </w:divBdr>
    </w:div>
    <w:div w:id="1544097306">
      <w:bodyDiv w:val="1"/>
      <w:marLeft w:val="0"/>
      <w:marRight w:val="0"/>
      <w:marTop w:val="0"/>
      <w:marBottom w:val="0"/>
      <w:divBdr>
        <w:top w:val="none" w:sz="0" w:space="0" w:color="auto"/>
        <w:left w:val="none" w:sz="0" w:space="0" w:color="auto"/>
        <w:bottom w:val="none" w:sz="0" w:space="0" w:color="auto"/>
        <w:right w:val="none" w:sz="0" w:space="0" w:color="auto"/>
      </w:divBdr>
    </w:div>
    <w:div w:id="1667051641">
      <w:bodyDiv w:val="1"/>
      <w:marLeft w:val="0"/>
      <w:marRight w:val="0"/>
      <w:marTop w:val="0"/>
      <w:marBottom w:val="0"/>
      <w:divBdr>
        <w:top w:val="none" w:sz="0" w:space="0" w:color="auto"/>
        <w:left w:val="none" w:sz="0" w:space="0" w:color="auto"/>
        <w:bottom w:val="none" w:sz="0" w:space="0" w:color="auto"/>
        <w:right w:val="none" w:sz="0" w:space="0" w:color="auto"/>
      </w:divBdr>
    </w:div>
    <w:div w:id="1681005447">
      <w:bodyDiv w:val="1"/>
      <w:marLeft w:val="0"/>
      <w:marRight w:val="0"/>
      <w:marTop w:val="0"/>
      <w:marBottom w:val="0"/>
      <w:divBdr>
        <w:top w:val="none" w:sz="0" w:space="0" w:color="auto"/>
        <w:left w:val="none" w:sz="0" w:space="0" w:color="auto"/>
        <w:bottom w:val="none" w:sz="0" w:space="0" w:color="auto"/>
        <w:right w:val="none" w:sz="0" w:space="0" w:color="auto"/>
      </w:divBdr>
      <w:divsChild>
        <w:div w:id="1984506091">
          <w:marLeft w:val="0"/>
          <w:marRight w:val="0"/>
          <w:marTop w:val="0"/>
          <w:marBottom w:val="0"/>
          <w:divBdr>
            <w:top w:val="none" w:sz="0" w:space="0" w:color="auto"/>
            <w:left w:val="none" w:sz="0" w:space="0" w:color="auto"/>
            <w:bottom w:val="none" w:sz="0" w:space="0" w:color="auto"/>
            <w:right w:val="none" w:sz="0" w:space="0" w:color="auto"/>
          </w:divBdr>
          <w:divsChild>
            <w:div w:id="508058590">
              <w:marLeft w:val="0"/>
              <w:marRight w:val="0"/>
              <w:marTop w:val="0"/>
              <w:marBottom w:val="0"/>
              <w:divBdr>
                <w:top w:val="none" w:sz="0" w:space="0" w:color="auto"/>
                <w:left w:val="none" w:sz="0" w:space="0" w:color="auto"/>
                <w:bottom w:val="none" w:sz="0" w:space="0" w:color="auto"/>
                <w:right w:val="none" w:sz="0" w:space="0" w:color="auto"/>
              </w:divBdr>
              <w:divsChild>
                <w:div w:id="2932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05500">
      <w:bodyDiv w:val="1"/>
      <w:marLeft w:val="0"/>
      <w:marRight w:val="0"/>
      <w:marTop w:val="0"/>
      <w:marBottom w:val="0"/>
      <w:divBdr>
        <w:top w:val="none" w:sz="0" w:space="0" w:color="auto"/>
        <w:left w:val="none" w:sz="0" w:space="0" w:color="auto"/>
        <w:bottom w:val="none" w:sz="0" w:space="0" w:color="auto"/>
        <w:right w:val="none" w:sz="0" w:space="0" w:color="auto"/>
      </w:divBdr>
    </w:div>
    <w:div w:id="1734113905">
      <w:bodyDiv w:val="1"/>
      <w:marLeft w:val="0"/>
      <w:marRight w:val="0"/>
      <w:marTop w:val="0"/>
      <w:marBottom w:val="0"/>
      <w:divBdr>
        <w:top w:val="none" w:sz="0" w:space="0" w:color="auto"/>
        <w:left w:val="none" w:sz="0" w:space="0" w:color="auto"/>
        <w:bottom w:val="none" w:sz="0" w:space="0" w:color="auto"/>
        <w:right w:val="none" w:sz="0" w:space="0" w:color="auto"/>
      </w:divBdr>
    </w:div>
    <w:div w:id="1754355081">
      <w:bodyDiv w:val="1"/>
      <w:marLeft w:val="0"/>
      <w:marRight w:val="0"/>
      <w:marTop w:val="0"/>
      <w:marBottom w:val="0"/>
      <w:divBdr>
        <w:top w:val="none" w:sz="0" w:space="0" w:color="auto"/>
        <w:left w:val="none" w:sz="0" w:space="0" w:color="auto"/>
        <w:bottom w:val="none" w:sz="0" w:space="0" w:color="auto"/>
        <w:right w:val="none" w:sz="0" w:space="0" w:color="auto"/>
      </w:divBdr>
      <w:divsChild>
        <w:div w:id="1407149122">
          <w:marLeft w:val="0"/>
          <w:marRight w:val="0"/>
          <w:marTop w:val="0"/>
          <w:marBottom w:val="0"/>
          <w:divBdr>
            <w:top w:val="none" w:sz="0" w:space="0" w:color="auto"/>
            <w:left w:val="none" w:sz="0" w:space="0" w:color="auto"/>
            <w:bottom w:val="none" w:sz="0" w:space="0" w:color="auto"/>
            <w:right w:val="none" w:sz="0" w:space="0" w:color="auto"/>
          </w:divBdr>
          <w:divsChild>
            <w:div w:id="2001276864">
              <w:marLeft w:val="0"/>
              <w:marRight w:val="0"/>
              <w:marTop w:val="0"/>
              <w:marBottom w:val="0"/>
              <w:divBdr>
                <w:top w:val="none" w:sz="0" w:space="0" w:color="auto"/>
                <w:left w:val="none" w:sz="0" w:space="0" w:color="auto"/>
                <w:bottom w:val="none" w:sz="0" w:space="0" w:color="auto"/>
                <w:right w:val="none" w:sz="0" w:space="0" w:color="auto"/>
              </w:divBdr>
              <w:divsChild>
                <w:div w:id="17078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73901">
      <w:bodyDiv w:val="1"/>
      <w:marLeft w:val="0"/>
      <w:marRight w:val="0"/>
      <w:marTop w:val="0"/>
      <w:marBottom w:val="0"/>
      <w:divBdr>
        <w:top w:val="none" w:sz="0" w:space="0" w:color="auto"/>
        <w:left w:val="none" w:sz="0" w:space="0" w:color="auto"/>
        <w:bottom w:val="none" w:sz="0" w:space="0" w:color="auto"/>
        <w:right w:val="none" w:sz="0" w:space="0" w:color="auto"/>
      </w:divBdr>
    </w:div>
    <w:div w:id="1942491348">
      <w:bodyDiv w:val="1"/>
      <w:marLeft w:val="0"/>
      <w:marRight w:val="0"/>
      <w:marTop w:val="0"/>
      <w:marBottom w:val="0"/>
      <w:divBdr>
        <w:top w:val="none" w:sz="0" w:space="0" w:color="auto"/>
        <w:left w:val="none" w:sz="0" w:space="0" w:color="auto"/>
        <w:bottom w:val="none" w:sz="0" w:space="0" w:color="auto"/>
        <w:right w:val="none" w:sz="0" w:space="0" w:color="auto"/>
      </w:divBdr>
    </w:div>
    <w:div w:id="2071952437">
      <w:bodyDiv w:val="1"/>
      <w:marLeft w:val="0"/>
      <w:marRight w:val="0"/>
      <w:marTop w:val="0"/>
      <w:marBottom w:val="0"/>
      <w:divBdr>
        <w:top w:val="none" w:sz="0" w:space="0" w:color="auto"/>
        <w:left w:val="none" w:sz="0" w:space="0" w:color="auto"/>
        <w:bottom w:val="none" w:sz="0" w:space="0" w:color="auto"/>
        <w:right w:val="none" w:sz="0" w:space="0" w:color="auto"/>
      </w:divBdr>
    </w:div>
    <w:div w:id="2087026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fg.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p.lex.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onkielce@gmail.com"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S6EQCBiPD3sn4/kE5AC5Mrxdzg==">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28</Pages>
  <Words>6726</Words>
  <Characters>40361</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RCL</dc:creator>
  <cp:lastModifiedBy>Dariusz Donat</cp:lastModifiedBy>
  <cp:revision>6</cp:revision>
  <dcterms:created xsi:type="dcterms:W3CDTF">2025-04-24T09:41:00Z</dcterms:created>
  <dcterms:modified xsi:type="dcterms:W3CDTF">2025-09-10T04:42:00Z</dcterms:modified>
</cp:coreProperties>
</file>